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6098" w14:textId="1A732D5F" w:rsidR="00880D55" w:rsidRPr="00F24E06" w:rsidRDefault="00F24E06" w:rsidP="00880D55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Knowledge Check for </w:t>
      </w:r>
      <w:proofErr w:type="spellStart"/>
      <w:r>
        <w:rPr>
          <w:rFonts w:asciiTheme="majorHAnsi" w:hAnsiTheme="majorHAnsi"/>
          <w:b/>
          <w:sz w:val="22"/>
          <w:szCs w:val="22"/>
          <w:lang w:val="en-GB"/>
        </w:rPr>
        <w:t>eModule</w:t>
      </w:r>
      <w:proofErr w:type="spellEnd"/>
      <w:r>
        <w:rPr>
          <w:rFonts w:asciiTheme="majorHAnsi" w:hAnsiTheme="majorHAnsi"/>
          <w:b/>
          <w:sz w:val="22"/>
          <w:szCs w:val="22"/>
          <w:lang w:val="en-GB"/>
        </w:rPr>
        <w:t xml:space="preserve"> 1: </w:t>
      </w:r>
      <w:r w:rsidR="004A1AB9" w:rsidRPr="00F24E06">
        <w:rPr>
          <w:rFonts w:asciiTheme="majorHAnsi" w:hAnsiTheme="majorHAnsi"/>
          <w:b/>
          <w:sz w:val="22"/>
          <w:szCs w:val="22"/>
          <w:lang w:val="en-GB"/>
        </w:rPr>
        <w:t>Vaccination with Prevenar 13</w:t>
      </w:r>
      <w:r w:rsidR="004A1AB9" w:rsidRPr="00F24E06">
        <w:rPr>
          <w:rFonts w:asciiTheme="majorHAnsi" w:hAnsiTheme="majorHAnsi"/>
          <w:b/>
          <w:sz w:val="22"/>
          <w:szCs w:val="22"/>
          <w:vertAlign w:val="superscript"/>
          <w:lang w:val="en-GB"/>
        </w:rPr>
        <w:t>®</w:t>
      </w:r>
      <w:r w:rsidR="00263E1A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263E1A" w:rsidRPr="00263E1A">
        <w:rPr>
          <w:rFonts w:asciiTheme="majorHAnsi" w:hAnsiTheme="majorHAnsi"/>
          <w:b/>
          <w:sz w:val="22"/>
          <w:szCs w:val="22"/>
          <w:lang w:val="en-GB"/>
        </w:rPr>
        <w:t>(pneumococcal polysaccharide conjugate vaccine (13-valent, adsorbed)</w:t>
      </w:r>
      <w:r w:rsidR="008E2848">
        <w:rPr>
          <w:rFonts w:asciiTheme="majorHAnsi" w:hAnsiTheme="majorHAnsi"/>
          <w:b/>
          <w:sz w:val="22"/>
          <w:szCs w:val="22"/>
          <w:lang w:val="en-GB"/>
        </w:rPr>
        <w:t>)</w:t>
      </w:r>
      <w:bookmarkStart w:id="0" w:name="_GoBack"/>
      <w:bookmarkEnd w:id="0"/>
      <w:r w:rsidR="004A1AB9" w:rsidRPr="00F24E06">
        <w:rPr>
          <w:rFonts w:asciiTheme="majorHAnsi" w:hAnsiTheme="majorHAnsi"/>
          <w:b/>
          <w:sz w:val="22"/>
          <w:szCs w:val="22"/>
          <w:lang w:val="en-GB"/>
        </w:rPr>
        <w:t>: Understanding why, who and when</w:t>
      </w:r>
      <w:r w:rsidR="00880D55" w:rsidRPr="00F24E06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</w:p>
    <w:p w14:paraId="72C150E1" w14:textId="77777777" w:rsidR="00880D55" w:rsidRPr="00F24E06" w:rsidRDefault="00880D55" w:rsidP="00850FC7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7D48B845" w14:textId="77777777" w:rsidR="00CF44DB" w:rsidRPr="00F24E06" w:rsidRDefault="00757F14">
      <w:pPr>
        <w:rPr>
          <w:rFonts w:asciiTheme="majorHAnsi" w:hAnsiTheme="majorHAnsi"/>
          <w:sz w:val="22"/>
          <w:szCs w:val="22"/>
          <w:lang w:val="en-GB"/>
        </w:rPr>
      </w:pPr>
      <w:r w:rsidRPr="00F24E06">
        <w:rPr>
          <w:rFonts w:asciiTheme="majorHAnsi" w:hAnsiTheme="majorHAnsi"/>
          <w:sz w:val="22"/>
          <w:szCs w:val="22"/>
          <w:lang w:val="en-GB"/>
        </w:rPr>
        <w:t xml:space="preserve">This </w:t>
      </w:r>
      <w:r w:rsidR="0047490E" w:rsidRPr="00F24E06">
        <w:rPr>
          <w:rFonts w:asciiTheme="majorHAnsi" w:hAnsiTheme="majorHAnsi"/>
          <w:sz w:val="22"/>
          <w:szCs w:val="22"/>
          <w:lang w:val="en-GB"/>
        </w:rPr>
        <w:t>knowledge check</w:t>
      </w:r>
      <w:r w:rsidRPr="00F24E06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F15B78" w:rsidRPr="00F24E06">
        <w:rPr>
          <w:rFonts w:asciiTheme="majorHAnsi" w:hAnsiTheme="majorHAnsi"/>
          <w:sz w:val="22"/>
          <w:szCs w:val="22"/>
          <w:lang w:val="en-GB"/>
        </w:rPr>
        <w:t>consists</w:t>
      </w:r>
      <w:r w:rsidR="006D59B9" w:rsidRPr="00F24E06">
        <w:rPr>
          <w:rFonts w:asciiTheme="majorHAnsi" w:hAnsiTheme="majorHAnsi"/>
          <w:sz w:val="22"/>
          <w:szCs w:val="22"/>
          <w:lang w:val="en-GB"/>
        </w:rPr>
        <w:t xml:space="preserve"> of </w:t>
      </w:r>
      <w:r w:rsidRPr="00F24E06">
        <w:rPr>
          <w:rFonts w:asciiTheme="majorHAnsi" w:hAnsiTheme="majorHAnsi"/>
          <w:sz w:val="22"/>
          <w:szCs w:val="22"/>
          <w:lang w:val="en-GB"/>
        </w:rPr>
        <w:t xml:space="preserve">10 </w:t>
      </w:r>
      <w:r w:rsidR="006C0F50" w:rsidRPr="00F24E06">
        <w:rPr>
          <w:rFonts w:asciiTheme="majorHAnsi" w:hAnsiTheme="majorHAnsi"/>
          <w:sz w:val="22"/>
          <w:szCs w:val="22"/>
          <w:lang w:val="en-GB"/>
        </w:rPr>
        <w:t>questions and</w:t>
      </w:r>
      <w:r w:rsidRPr="00F24E06">
        <w:rPr>
          <w:rFonts w:asciiTheme="majorHAnsi" w:hAnsiTheme="majorHAnsi"/>
          <w:sz w:val="22"/>
          <w:szCs w:val="22"/>
          <w:lang w:val="en-GB"/>
        </w:rPr>
        <w:t xml:space="preserve"> should take a maximum of </w:t>
      </w:r>
      <w:r w:rsidR="00D24B0F" w:rsidRPr="00F24E06">
        <w:rPr>
          <w:rFonts w:asciiTheme="majorHAnsi" w:hAnsiTheme="majorHAnsi"/>
          <w:sz w:val="22"/>
          <w:szCs w:val="22"/>
          <w:lang w:val="en-GB"/>
        </w:rPr>
        <w:t>1</w:t>
      </w:r>
      <w:r w:rsidR="008A017C" w:rsidRPr="00F24E06">
        <w:rPr>
          <w:rFonts w:asciiTheme="majorHAnsi" w:hAnsiTheme="majorHAnsi"/>
          <w:sz w:val="22"/>
          <w:szCs w:val="22"/>
          <w:lang w:val="en-GB"/>
        </w:rPr>
        <w:t>5</w:t>
      </w:r>
      <w:r w:rsidRPr="00F24E06">
        <w:rPr>
          <w:rFonts w:asciiTheme="majorHAnsi" w:hAnsiTheme="majorHAnsi"/>
          <w:sz w:val="22"/>
          <w:szCs w:val="22"/>
          <w:lang w:val="en-GB"/>
        </w:rPr>
        <w:t xml:space="preserve"> minutes to complete.</w:t>
      </w:r>
    </w:p>
    <w:p w14:paraId="69D21963" w14:textId="77777777" w:rsidR="00D4453F" w:rsidRPr="00F24E06" w:rsidRDefault="00D4453F">
      <w:pPr>
        <w:rPr>
          <w:rFonts w:asciiTheme="majorHAnsi" w:hAnsiTheme="majorHAnsi"/>
          <w:sz w:val="22"/>
          <w:szCs w:val="22"/>
          <w:lang w:val="en-GB"/>
        </w:rPr>
      </w:pPr>
    </w:p>
    <w:p w14:paraId="3C24E194" w14:textId="77777777" w:rsidR="004A1AB9" w:rsidRDefault="00D4453F">
      <w:pPr>
        <w:rPr>
          <w:rFonts w:asciiTheme="majorHAnsi" w:hAnsiTheme="majorHAnsi"/>
          <w:sz w:val="22"/>
          <w:szCs w:val="22"/>
          <w:lang w:val="en-GB"/>
        </w:rPr>
      </w:pPr>
      <w:r w:rsidRPr="00F24E06">
        <w:rPr>
          <w:rFonts w:asciiTheme="majorHAnsi" w:hAnsiTheme="majorHAnsi"/>
          <w:sz w:val="22"/>
          <w:szCs w:val="22"/>
          <w:lang w:val="en-GB"/>
        </w:rPr>
        <w:t xml:space="preserve">Please read each question carefully, as the type of answer you need to give may vary. </w:t>
      </w:r>
    </w:p>
    <w:p w14:paraId="6DEEB2D8" w14:textId="77777777" w:rsidR="00C06F44" w:rsidRPr="00F24E06" w:rsidRDefault="00C06F44">
      <w:pPr>
        <w:rPr>
          <w:rFonts w:asciiTheme="majorHAnsi" w:hAnsiTheme="majorHAnsi"/>
          <w:sz w:val="22"/>
          <w:szCs w:val="22"/>
          <w:lang w:val="en-GB"/>
        </w:rPr>
      </w:pPr>
    </w:p>
    <w:p w14:paraId="794FFEA1" w14:textId="77777777" w:rsidR="00F07A44" w:rsidRPr="00F24E06" w:rsidRDefault="00F07A44" w:rsidP="004A1AB9">
      <w:pPr>
        <w:rPr>
          <w:rFonts w:asciiTheme="majorHAnsi" w:hAnsiTheme="majorHAnsi"/>
          <w:sz w:val="22"/>
          <w:szCs w:val="22"/>
          <w:lang w:val="en-GB"/>
        </w:rPr>
      </w:pPr>
      <w:r w:rsidRPr="00F24E06">
        <w:rPr>
          <w:rFonts w:asciiTheme="majorHAnsi" w:hAnsiTheme="majorHAnsi"/>
          <w:sz w:val="22"/>
          <w:szCs w:val="22"/>
          <w:lang w:val="en-GB"/>
        </w:rPr>
        <w:t>Good luck</w:t>
      </w:r>
      <w:r w:rsidR="000F5C84">
        <w:rPr>
          <w:rFonts w:asciiTheme="majorHAnsi" w:hAnsiTheme="majorHAnsi"/>
          <w:sz w:val="22"/>
          <w:szCs w:val="22"/>
          <w:lang w:val="en-GB"/>
        </w:rPr>
        <w:t>.</w:t>
      </w:r>
    </w:p>
    <w:p w14:paraId="0CE85190" w14:textId="77777777" w:rsidR="00D4453F" w:rsidRPr="00F24E06" w:rsidRDefault="00D4453F">
      <w:pPr>
        <w:rPr>
          <w:rFonts w:asciiTheme="majorHAnsi" w:hAnsiTheme="majorHAnsi"/>
          <w:sz w:val="22"/>
          <w:szCs w:val="22"/>
          <w:lang w:val="en-GB"/>
        </w:rPr>
      </w:pPr>
    </w:p>
    <w:p w14:paraId="478DCA84" w14:textId="77777777" w:rsidR="00515F24" w:rsidRPr="00F24E06" w:rsidRDefault="00515F24" w:rsidP="00515F24">
      <w:pPr>
        <w:spacing w:afterLines="80" w:after="192"/>
        <w:rPr>
          <w:rFonts w:asciiTheme="majorHAnsi" w:hAnsiTheme="majorHAnsi"/>
          <w:sz w:val="22"/>
          <w:szCs w:val="22"/>
          <w:lang w:val="en-GB"/>
        </w:rPr>
      </w:pPr>
      <w:r w:rsidRPr="00F24E06">
        <w:rPr>
          <w:rFonts w:asciiTheme="majorHAnsi" w:hAnsiTheme="majorHAnsi"/>
          <w:sz w:val="22"/>
          <w:szCs w:val="22"/>
          <w:lang w:val="en-GB"/>
        </w:rPr>
        <w:t>This knowledge check is provided to you by Pfizer Ltd. The information covered is not intended to replace your guidelines, protocols and SOPs.</w:t>
      </w:r>
    </w:p>
    <w:p w14:paraId="259F158D" w14:textId="77777777" w:rsidR="00F24E06" w:rsidRPr="00F24E06" w:rsidRDefault="00F24E06" w:rsidP="00F24E06">
      <w:pPr>
        <w:tabs>
          <w:tab w:val="left" w:pos="1418"/>
        </w:tabs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Please note that the correct answer(s) to each question is in red. </w:t>
      </w:r>
    </w:p>
    <w:p w14:paraId="630A95C4" w14:textId="77777777" w:rsidR="0062570E" w:rsidRPr="000D331C" w:rsidRDefault="00D1781B" w:rsidP="000D331C">
      <w:pPr>
        <w:spacing w:afterLines="80" w:after="192"/>
        <w:rPr>
          <w:rStyle w:val="Heading2Char"/>
          <w:rFonts w:asciiTheme="majorHAnsi" w:hAnsiTheme="majorHAnsi"/>
          <w:sz w:val="22"/>
          <w:szCs w:val="22"/>
        </w:rPr>
      </w:pPr>
      <w:r w:rsidRPr="00F24E06">
        <w:rPr>
          <w:rStyle w:val="Heading2Char"/>
          <w:rFonts w:asciiTheme="majorHAnsi" w:hAnsiTheme="majorHAnsi"/>
          <w:sz w:val="22"/>
          <w:szCs w:val="22"/>
        </w:rPr>
        <w:t xml:space="preserve">Question </w:t>
      </w:r>
      <w:r w:rsidR="00263591" w:rsidRPr="00F24E06">
        <w:rPr>
          <w:rStyle w:val="Heading2Char"/>
          <w:rFonts w:asciiTheme="majorHAnsi" w:hAnsiTheme="majorHAnsi"/>
          <w:sz w:val="22"/>
          <w:szCs w:val="22"/>
        </w:rPr>
        <w:t>1</w:t>
      </w:r>
    </w:p>
    <w:p w14:paraId="28206E59" w14:textId="77777777" w:rsidR="00263591" w:rsidRPr="00F24E06" w:rsidRDefault="00515F24" w:rsidP="00263591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True or f</w:t>
      </w:r>
      <w:r w:rsidR="00263591"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alse</w:t>
      </w:r>
    </w:p>
    <w:p w14:paraId="7F36269E" w14:textId="77777777" w:rsidR="00D1781B" w:rsidRPr="00F24E06" w:rsidRDefault="00263591" w:rsidP="00263591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Cough, fever and difficulty breathing are all common symptoms of pneumonia.</w:t>
      </w:r>
    </w:p>
    <w:p w14:paraId="5B7476E1" w14:textId="77777777" w:rsidR="00263591" w:rsidRPr="00F24E06" w:rsidRDefault="00263591" w:rsidP="00F24E06">
      <w:pPr>
        <w:pStyle w:val="ListParagraph"/>
        <w:numPr>
          <w:ilvl w:val="0"/>
          <w:numId w:val="26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True</w:t>
      </w:r>
    </w:p>
    <w:p w14:paraId="1E017CC4" w14:textId="77777777" w:rsidR="00263591" w:rsidRPr="00F24E06" w:rsidRDefault="00263591" w:rsidP="00F24E06">
      <w:pPr>
        <w:pStyle w:val="ListParagraph"/>
        <w:numPr>
          <w:ilvl w:val="0"/>
          <w:numId w:val="26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False</w:t>
      </w:r>
    </w:p>
    <w:p w14:paraId="3A1C3BAD" w14:textId="77777777" w:rsidR="00515F24" w:rsidRPr="00F24E06" w:rsidRDefault="00515F24" w:rsidP="007C1AF2">
      <w:pPr>
        <w:tabs>
          <w:tab w:val="left" w:pos="2520"/>
          <w:tab w:val="left" w:pos="6480"/>
        </w:tabs>
        <w:ind w:right="-23"/>
        <w:rPr>
          <w:rFonts w:asciiTheme="majorHAnsi" w:eastAsiaTheme="minorEastAsia" w:hAnsiTheme="majorHAnsi" w:cs="Arial"/>
          <w:sz w:val="22"/>
          <w:szCs w:val="22"/>
          <w:lang w:val="en-GB"/>
        </w:rPr>
      </w:pPr>
    </w:p>
    <w:p w14:paraId="682A38D5" w14:textId="77777777" w:rsidR="008F13FA" w:rsidRPr="00F24E06" w:rsidRDefault="00F24E06" w:rsidP="007C1AF2">
      <w:pPr>
        <w:tabs>
          <w:tab w:val="left" w:pos="2520"/>
          <w:tab w:val="left" w:pos="6480"/>
        </w:tabs>
        <w:ind w:right="-23"/>
        <w:rPr>
          <w:rFonts w:asciiTheme="majorHAnsi" w:eastAsiaTheme="minorEastAsia" w:hAnsiTheme="majorHAnsi" w:cs="Arial"/>
          <w:sz w:val="22"/>
          <w:szCs w:val="22"/>
          <w:lang w:val="en-GB"/>
        </w:rPr>
      </w:pPr>
      <w:r>
        <w:rPr>
          <w:rFonts w:asciiTheme="majorHAnsi" w:eastAsiaTheme="minorEastAsia" w:hAnsiTheme="majorHAnsi" w:cs="Arial"/>
          <w:sz w:val="22"/>
          <w:szCs w:val="22"/>
          <w:lang w:val="en-GB"/>
        </w:rPr>
        <w:t>Reference:</w:t>
      </w:r>
    </w:p>
    <w:p w14:paraId="36D32D2E" w14:textId="20696271" w:rsidR="006C0F50" w:rsidRDefault="007C1AF2" w:rsidP="007C1AF2">
      <w:pPr>
        <w:tabs>
          <w:tab w:val="left" w:pos="2520"/>
          <w:tab w:val="left" w:pos="6480"/>
        </w:tabs>
        <w:ind w:right="-23"/>
        <w:rPr>
          <w:rFonts w:asciiTheme="majorHAnsi" w:eastAsiaTheme="minorEastAsia" w:hAnsiTheme="majorHAnsi" w:cs="Arial"/>
          <w:sz w:val="22"/>
          <w:szCs w:val="22"/>
          <w:lang w:val="en-GB"/>
        </w:rPr>
      </w:pP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NHS Choices. Pneumonia. Available at </w:t>
      </w:r>
      <w:hyperlink r:id="rId8" w:history="1">
        <w:r w:rsidR="006C0F50" w:rsidRPr="00DD1EC4">
          <w:rPr>
            <w:rStyle w:val="Hyperlink"/>
            <w:rFonts w:asciiTheme="majorHAnsi" w:eastAsiaTheme="minorEastAsia" w:hAnsiTheme="majorHAnsi" w:cs="Arial"/>
            <w:sz w:val="22"/>
            <w:szCs w:val="22"/>
            <w:lang w:val="en-GB"/>
          </w:rPr>
          <w:t>https://www.nhs.uk/conditions/pneumonia/</w:t>
        </w:r>
      </w:hyperlink>
      <w:r w:rsidR="006C0F50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. Last Accessed </w:t>
      </w:r>
      <w:r w:rsidR="00B60FED">
        <w:rPr>
          <w:rFonts w:asciiTheme="majorHAnsi" w:eastAsiaTheme="minorEastAsia" w:hAnsiTheme="majorHAnsi" w:cs="Arial"/>
          <w:sz w:val="22"/>
          <w:szCs w:val="22"/>
          <w:lang w:val="en-GB"/>
        </w:rPr>
        <w:t>January</w:t>
      </w:r>
      <w:r w:rsidR="006C0F50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20</w:t>
      </w:r>
      <w:r w:rsidR="00B60FED">
        <w:rPr>
          <w:rFonts w:asciiTheme="majorHAnsi" w:eastAsiaTheme="minorEastAsia" w:hAnsiTheme="majorHAnsi" w:cs="Arial"/>
          <w:sz w:val="22"/>
          <w:szCs w:val="22"/>
          <w:lang w:val="en-GB"/>
        </w:rPr>
        <w:t>20</w:t>
      </w:r>
    </w:p>
    <w:p w14:paraId="5E790378" w14:textId="77777777" w:rsidR="00C435A2" w:rsidRPr="00F24E06" w:rsidRDefault="00C435A2" w:rsidP="007C1AF2">
      <w:pPr>
        <w:tabs>
          <w:tab w:val="left" w:pos="2520"/>
          <w:tab w:val="left" w:pos="6480"/>
        </w:tabs>
        <w:ind w:right="-23"/>
        <w:rPr>
          <w:rFonts w:asciiTheme="majorHAnsi" w:eastAsiaTheme="minorEastAsia" w:hAnsiTheme="majorHAnsi" w:cs="Arial"/>
          <w:i/>
          <w:sz w:val="22"/>
          <w:szCs w:val="22"/>
          <w:highlight w:val="yellow"/>
        </w:rPr>
      </w:pPr>
    </w:p>
    <w:p w14:paraId="6386F08D" w14:textId="77777777" w:rsidR="002B35F7" w:rsidRPr="00F24E06" w:rsidRDefault="002B35F7" w:rsidP="002B35F7">
      <w:pPr>
        <w:pStyle w:val="Heading2"/>
        <w:tabs>
          <w:tab w:val="left" w:pos="1418"/>
        </w:tabs>
        <w:rPr>
          <w:rStyle w:val="Heading2Char"/>
          <w:rFonts w:asciiTheme="majorHAnsi" w:hAnsiTheme="majorHAnsi"/>
          <w:sz w:val="22"/>
          <w:szCs w:val="22"/>
        </w:rPr>
      </w:pPr>
      <w:r w:rsidRPr="00F24E06">
        <w:rPr>
          <w:rStyle w:val="Heading2Char"/>
          <w:rFonts w:asciiTheme="majorHAnsi" w:hAnsiTheme="majorHAnsi"/>
          <w:sz w:val="22"/>
          <w:szCs w:val="22"/>
        </w:rPr>
        <w:t>Question 2</w:t>
      </w:r>
    </w:p>
    <w:p w14:paraId="4AC748E2" w14:textId="77777777" w:rsidR="002B35F7" w:rsidRPr="00F24E06" w:rsidRDefault="002B35F7" w:rsidP="002B35F7">
      <w:pPr>
        <w:tabs>
          <w:tab w:val="left" w:pos="1418"/>
        </w:tabs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5A43E303" w14:textId="77777777" w:rsidR="002B35F7" w:rsidRPr="00F24E06" w:rsidRDefault="002B35F7" w:rsidP="002B35F7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True or </w:t>
      </w:r>
      <w:r w:rsidR="00515F24"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f</w:t>
      </w: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alse</w:t>
      </w:r>
    </w:p>
    <w:p w14:paraId="7968CCEB" w14:textId="77777777" w:rsidR="002B35F7" w:rsidRPr="00F24E06" w:rsidRDefault="002B35F7" w:rsidP="002B35F7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Fonts w:asciiTheme="majorHAnsi" w:hAnsiTheme="majorHAnsi" w:cs="Arial"/>
          <w:b/>
          <w:sz w:val="22"/>
          <w:szCs w:val="22"/>
        </w:rPr>
        <w:t>Each year, up to 1 in every 100 UK adults develops pneumonia</w:t>
      </w:r>
      <w:r w:rsidR="00FF79FB" w:rsidRPr="00F24E06">
        <w:rPr>
          <w:rFonts w:asciiTheme="majorHAnsi" w:hAnsiTheme="majorHAnsi" w:cs="Arial"/>
          <w:b/>
          <w:sz w:val="22"/>
          <w:szCs w:val="22"/>
        </w:rPr>
        <w:t>.</w:t>
      </w: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 </w:t>
      </w:r>
    </w:p>
    <w:p w14:paraId="448A439D" w14:textId="77777777" w:rsidR="002B35F7" w:rsidRPr="00F24E06" w:rsidRDefault="002B35F7" w:rsidP="00F24E06">
      <w:pPr>
        <w:pStyle w:val="ListParagraph"/>
        <w:numPr>
          <w:ilvl w:val="0"/>
          <w:numId w:val="27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True</w:t>
      </w:r>
    </w:p>
    <w:p w14:paraId="0750BBC6" w14:textId="77777777" w:rsidR="002B35F7" w:rsidRPr="00F24E06" w:rsidRDefault="002B35F7" w:rsidP="00F24E06">
      <w:pPr>
        <w:pStyle w:val="ListParagraph"/>
        <w:numPr>
          <w:ilvl w:val="0"/>
          <w:numId w:val="27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False</w:t>
      </w:r>
    </w:p>
    <w:p w14:paraId="3F405752" w14:textId="77777777" w:rsidR="002B35F7" w:rsidRPr="00F24E06" w:rsidRDefault="002B35F7" w:rsidP="002B35F7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2262CE11" w14:textId="77777777" w:rsidR="00515F24" w:rsidRPr="00F24E06" w:rsidRDefault="00F24E06" w:rsidP="002B35F7">
      <w:pPr>
        <w:tabs>
          <w:tab w:val="left" w:pos="1418"/>
        </w:tabs>
        <w:rPr>
          <w:rFonts w:asciiTheme="majorHAnsi" w:eastAsiaTheme="minorEastAsia" w:hAnsiTheme="majorHAnsi" w:cs="Arial"/>
          <w:sz w:val="22"/>
          <w:szCs w:val="22"/>
          <w:lang w:val="en-GB"/>
        </w:rPr>
      </w:pPr>
      <w:r>
        <w:rPr>
          <w:rFonts w:asciiTheme="majorHAnsi" w:eastAsiaTheme="minorEastAsia" w:hAnsiTheme="majorHAnsi" w:cs="Arial"/>
          <w:sz w:val="22"/>
          <w:szCs w:val="22"/>
          <w:lang w:val="en-GB"/>
        </w:rPr>
        <w:t>Reference:</w:t>
      </w:r>
    </w:p>
    <w:p w14:paraId="43881D85" w14:textId="223DE76B" w:rsidR="00F24E06" w:rsidRDefault="002B35F7" w:rsidP="002B35F7">
      <w:pPr>
        <w:tabs>
          <w:tab w:val="left" w:pos="1418"/>
        </w:tabs>
        <w:rPr>
          <w:rFonts w:asciiTheme="majorHAnsi" w:eastAsiaTheme="minorEastAsia" w:hAnsiTheme="majorHAnsi" w:cs="Arial"/>
          <w:sz w:val="22"/>
          <w:szCs w:val="22"/>
          <w:lang w:val="en-GB"/>
        </w:rPr>
      </w:pP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National Institute for Heath and Care Excellence (NICE). NICE clinical guideline 191 - Pneumonia. Issued: December 2014. Available at: </w:t>
      </w:r>
      <w:hyperlink r:id="rId9" w:history="1">
        <w:r w:rsidR="00664DE0" w:rsidRPr="00F6216A">
          <w:rPr>
            <w:rStyle w:val="Hyperlink"/>
            <w:rFonts w:asciiTheme="majorHAnsi" w:eastAsiaTheme="minorEastAsia" w:hAnsiTheme="majorHAnsi" w:cs="Arial"/>
            <w:sz w:val="22"/>
            <w:szCs w:val="22"/>
            <w:lang w:val="en-GB"/>
          </w:rPr>
          <w:t>https://www.nice.org.uk/guidance/cg191</w:t>
        </w:r>
      </w:hyperlink>
      <w:r w:rsidR="00653FE6" w:rsidRPr="00653FE6">
        <w:rPr>
          <w:rFonts w:asciiTheme="majorHAnsi" w:eastAsiaTheme="minorEastAsia" w:hAnsiTheme="majorHAnsi" w:cs="Arial"/>
          <w:color w:val="0000FF" w:themeColor="hyperlink"/>
          <w:sz w:val="22"/>
          <w:szCs w:val="22"/>
          <w:u w:val="single"/>
          <w:lang w:val="en-GB"/>
        </w:rPr>
        <w:t>?unlid=4873560072016823144853.</w:t>
      </w:r>
      <w:r w:rsidR="00664DE0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 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Last accessed </w:t>
      </w:r>
      <w:r w:rsidR="00B60FED">
        <w:rPr>
          <w:rFonts w:asciiTheme="majorHAnsi" w:eastAsiaTheme="minorEastAsia" w:hAnsiTheme="majorHAnsi" w:cs="Arial"/>
          <w:sz w:val="22"/>
          <w:szCs w:val="22"/>
          <w:lang w:val="en-GB"/>
        </w:rPr>
        <w:t>January 2020</w:t>
      </w:r>
      <w:r w:rsidR="00653FE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. </w:t>
      </w:r>
    </w:p>
    <w:p w14:paraId="57E14BC2" w14:textId="77777777" w:rsidR="002B35F7" w:rsidRPr="00F24E06" w:rsidRDefault="002B35F7" w:rsidP="002B35F7">
      <w:pPr>
        <w:tabs>
          <w:tab w:val="left" w:pos="1418"/>
        </w:tabs>
        <w:rPr>
          <w:rStyle w:val="Heading2Char"/>
          <w:rFonts w:asciiTheme="majorHAnsi" w:hAnsiTheme="majorHAnsi" w:cs="Arial"/>
          <w:b/>
          <w:sz w:val="22"/>
          <w:szCs w:val="22"/>
          <w:u w:val="none"/>
        </w:rPr>
      </w:pPr>
    </w:p>
    <w:p w14:paraId="79244683" w14:textId="77777777" w:rsidR="00AF1A82" w:rsidRPr="00F24E06" w:rsidRDefault="00AF1A82" w:rsidP="00AF1A82">
      <w:pPr>
        <w:pStyle w:val="Heading2"/>
        <w:rPr>
          <w:rStyle w:val="Heading2Char"/>
          <w:rFonts w:asciiTheme="majorHAnsi" w:hAnsiTheme="majorHAnsi"/>
          <w:sz w:val="22"/>
          <w:szCs w:val="22"/>
        </w:rPr>
      </w:pPr>
      <w:r w:rsidRPr="00F24E06">
        <w:rPr>
          <w:rStyle w:val="Heading2Char"/>
          <w:rFonts w:asciiTheme="majorHAnsi" w:hAnsiTheme="majorHAnsi"/>
          <w:sz w:val="22"/>
          <w:szCs w:val="22"/>
        </w:rPr>
        <w:t xml:space="preserve">Question </w:t>
      </w:r>
      <w:r w:rsidR="002B35F7" w:rsidRPr="00F24E06">
        <w:rPr>
          <w:rStyle w:val="Heading2Char"/>
          <w:rFonts w:asciiTheme="majorHAnsi" w:hAnsiTheme="majorHAnsi"/>
          <w:sz w:val="22"/>
          <w:szCs w:val="22"/>
        </w:rPr>
        <w:t>3</w:t>
      </w:r>
    </w:p>
    <w:p w14:paraId="7FB20526" w14:textId="77777777" w:rsidR="00AF1A82" w:rsidRPr="00F24E06" w:rsidRDefault="00AF1A82" w:rsidP="00AF1A82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6B7C82DB" w14:textId="77777777" w:rsidR="00E076D4" w:rsidRPr="00F24E06" w:rsidRDefault="00AF1A82" w:rsidP="00AF1A82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Select the</w:t>
      </w:r>
      <w:r w:rsidR="00E076D4"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 answer that fills the gap correctly</w:t>
      </w: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  </w:t>
      </w:r>
    </w:p>
    <w:p w14:paraId="22B4F5BC" w14:textId="77777777" w:rsidR="00AF1A82" w:rsidRPr="00F24E06" w:rsidRDefault="002D3D4E" w:rsidP="007C1AF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In England and Wales, </w:t>
      </w:r>
      <w:proofErr w:type="gramStart"/>
      <w:r w:rsidR="007C1AF2" w:rsidRPr="00F24E06">
        <w:rPr>
          <w:rFonts w:asciiTheme="majorHAnsi" w:hAnsiTheme="majorHAnsi" w:cs="Arial"/>
          <w:b/>
          <w:sz w:val="22"/>
          <w:szCs w:val="22"/>
        </w:rPr>
        <w:t>Over</w:t>
      </w:r>
      <w:proofErr w:type="gramEnd"/>
      <w:r w:rsidR="007C1AF2" w:rsidRPr="00F24E06">
        <w:rPr>
          <w:rFonts w:asciiTheme="majorHAnsi" w:hAnsiTheme="majorHAnsi" w:cs="Arial"/>
          <w:b/>
          <w:sz w:val="22"/>
          <w:szCs w:val="22"/>
        </w:rPr>
        <w:t xml:space="preserve"> </w:t>
      </w:r>
      <w:r w:rsidR="007C1AF2" w:rsidRPr="00F24E06">
        <w:rPr>
          <w:rFonts w:asciiTheme="majorHAnsi" w:hAnsiTheme="majorHAnsi" w:cs="Arial"/>
          <w:b/>
          <w:sz w:val="22"/>
          <w:szCs w:val="22"/>
          <w:u w:val="single"/>
        </w:rPr>
        <w:t xml:space="preserve">           </w:t>
      </w:r>
      <w:r w:rsidR="007C1AF2" w:rsidRPr="00F24E06">
        <w:rPr>
          <w:rFonts w:asciiTheme="majorHAnsi" w:hAnsiTheme="majorHAnsi" w:cs="Arial"/>
          <w:b/>
          <w:sz w:val="22"/>
          <w:szCs w:val="22"/>
        </w:rPr>
        <w:t xml:space="preserve"> adults died of pneumonia in 201</w:t>
      </w:r>
      <w:r>
        <w:rPr>
          <w:rFonts w:asciiTheme="majorHAnsi" w:hAnsiTheme="majorHAnsi" w:cs="Arial"/>
          <w:b/>
          <w:sz w:val="22"/>
          <w:szCs w:val="22"/>
        </w:rPr>
        <w:t>7</w:t>
      </w:r>
      <w:r w:rsidR="00FF79FB" w:rsidRPr="00F24E06">
        <w:rPr>
          <w:rFonts w:asciiTheme="majorHAnsi" w:hAnsiTheme="majorHAnsi" w:cs="Arial"/>
          <w:b/>
          <w:sz w:val="22"/>
          <w:szCs w:val="22"/>
        </w:rPr>
        <w:t>.</w:t>
      </w:r>
    </w:p>
    <w:p w14:paraId="1343EF9D" w14:textId="77777777" w:rsidR="00AF1A82" w:rsidRPr="00F24E06" w:rsidRDefault="002D3D4E" w:rsidP="00AF1A82">
      <w:pPr>
        <w:pStyle w:val="ListParagraph"/>
        <w:numPr>
          <w:ilvl w:val="0"/>
          <w:numId w:val="19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>
        <w:rPr>
          <w:rFonts w:asciiTheme="majorHAnsi" w:eastAsiaTheme="minorEastAsia" w:hAnsiTheme="majorHAnsi" w:cs="Arial"/>
          <w:color w:val="FF0000"/>
          <w:sz w:val="22"/>
          <w:szCs w:val="22"/>
        </w:rPr>
        <w:t>27,000</w:t>
      </w:r>
    </w:p>
    <w:p w14:paraId="304C03FF" w14:textId="77777777" w:rsidR="00AF1A82" w:rsidRPr="00F24E06" w:rsidRDefault="002D3D4E" w:rsidP="00AF1A82">
      <w:pPr>
        <w:pStyle w:val="ListParagraph"/>
        <w:numPr>
          <w:ilvl w:val="0"/>
          <w:numId w:val="19"/>
        </w:numPr>
        <w:rPr>
          <w:rFonts w:asciiTheme="majorHAnsi" w:eastAsiaTheme="minorEastAsia" w:hAnsiTheme="majorHAnsi" w:cs="Arial"/>
          <w:sz w:val="22"/>
          <w:szCs w:val="22"/>
        </w:rPr>
      </w:pPr>
      <w:r>
        <w:rPr>
          <w:rFonts w:asciiTheme="majorHAnsi" w:eastAsiaTheme="minorEastAsia" w:hAnsiTheme="majorHAnsi" w:cs="Arial"/>
          <w:sz w:val="22"/>
          <w:szCs w:val="22"/>
        </w:rPr>
        <w:t>50</w:t>
      </w:r>
      <w:r w:rsidR="007C1AF2" w:rsidRPr="00F24E06">
        <w:rPr>
          <w:rFonts w:asciiTheme="majorHAnsi" w:eastAsiaTheme="minorEastAsia" w:hAnsiTheme="majorHAnsi" w:cs="Arial"/>
          <w:sz w:val="22"/>
          <w:szCs w:val="22"/>
        </w:rPr>
        <w:t>,000</w:t>
      </w:r>
    </w:p>
    <w:p w14:paraId="6F421CAF" w14:textId="77777777" w:rsidR="00AF1A82" w:rsidRPr="00F24E06" w:rsidRDefault="002D3D4E" w:rsidP="00AF1A82">
      <w:pPr>
        <w:pStyle w:val="ListParagraph"/>
        <w:numPr>
          <w:ilvl w:val="0"/>
          <w:numId w:val="19"/>
        </w:numPr>
        <w:rPr>
          <w:rFonts w:asciiTheme="majorHAnsi" w:eastAsiaTheme="minorEastAsia" w:hAnsiTheme="majorHAnsi" w:cs="Arial"/>
          <w:sz w:val="22"/>
          <w:szCs w:val="22"/>
        </w:rPr>
      </w:pPr>
      <w:r>
        <w:rPr>
          <w:rFonts w:asciiTheme="majorHAnsi" w:eastAsiaTheme="minorEastAsia" w:hAnsiTheme="majorHAnsi" w:cs="Arial"/>
          <w:sz w:val="22"/>
          <w:szCs w:val="22"/>
        </w:rPr>
        <w:t>75</w:t>
      </w:r>
      <w:r w:rsidR="007C1AF2" w:rsidRPr="00F24E06">
        <w:rPr>
          <w:rFonts w:asciiTheme="majorHAnsi" w:eastAsiaTheme="minorEastAsia" w:hAnsiTheme="majorHAnsi" w:cs="Arial"/>
          <w:sz w:val="22"/>
          <w:szCs w:val="22"/>
        </w:rPr>
        <w:t>,000</w:t>
      </w:r>
    </w:p>
    <w:p w14:paraId="5653579D" w14:textId="77777777" w:rsidR="00AF1A82" w:rsidRPr="00F24E06" w:rsidRDefault="002D3D4E" w:rsidP="00AF1A82">
      <w:pPr>
        <w:pStyle w:val="ListParagraph"/>
        <w:numPr>
          <w:ilvl w:val="0"/>
          <w:numId w:val="19"/>
        </w:numPr>
        <w:rPr>
          <w:rFonts w:asciiTheme="majorHAnsi" w:eastAsiaTheme="minorEastAsia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val="en-GB"/>
        </w:rPr>
        <w:t>100</w:t>
      </w:r>
      <w:r w:rsidR="007C1AF2" w:rsidRPr="00F24E06">
        <w:rPr>
          <w:rFonts w:asciiTheme="majorHAnsi" w:hAnsiTheme="majorHAnsi" w:cs="Arial"/>
          <w:sz w:val="22"/>
          <w:szCs w:val="22"/>
          <w:lang w:val="en-GB"/>
        </w:rPr>
        <w:t>,000</w:t>
      </w:r>
    </w:p>
    <w:p w14:paraId="56550D8E" w14:textId="77777777" w:rsidR="00AF1A82" w:rsidRPr="00F24E06" w:rsidRDefault="00AF1A82" w:rsidP="00AF1A82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17F5F387" w14:textId="77777777" w:rsidR="00515F24" w:rsidRPr="00F24E06" w:rsidRDefault="00F24E06" w:rsidP="00FF6675">
      <w:pPr>
        <w:tabs>
          <w:tab w:val="left" w:pos="2520"/>
          <w:tab w:val="left" w:pos="6480"/>
        </w:tabs>
        <w:ind w:right="-23"/>
        <w:rPr>
          <w:rFonts w:asciiTheme="majorHAnsi" w:eastAsiaTheme="minorEastAsia" w:hAnsiTheme="majorHAnsi" w:cs="Arial"/>
          <w:sz w:val="22"/>
          <w:szCs w:val="22"/>
          <w:lang w:val="en-GB"/>
        </w:rPr>
      </w:pPr>
      <w:r>
        <w:rPr>
          <w:rFonts w:asciiTheme="majorHAnsi" w:eastAsiaTheme="minorEastAsia" w:hAnsiTheme="majorHAnsi" w:cs="Arial"/>
          <w:sz w:val="22"/>
          <w:szCs w:val="22"/>
          <w:lang w:val="en-GB"/>
        </w:rPr>
        <w:t>Reference:</w:t>
      </w:r>
    </w:p>
    <w:p w14:paraId="518C4DF2" w14:textId="2D6E9107" w:rsidR="00FF6675" w:rsidRPr="00F24E06" w:rsidRDefault="007C1AF2" w:rsidP="00FF6675">
      <w:pPr>
        <w:tabs>
          <w:tab w:val="left" w:pos="2520"/>
          <w:tab w:val="left" w:pos="6480"/>
        </w:tabs>
        <w:ind w:right="-23"/>
        <w:rPr>
          <w:rFonts w:asciiTheme="majorHAnsi" w:eastAsiaTheme="minorEastAsia" w:hAnsiTheme="majorHAnsi" w:cs="Arial"/>
          <w:sz w:val="22"/>
          <w:szCs w:val="22"/>
          <w:lang w:val="en-GB"/>
        </w:rPr>
      </w:pP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>Office of National Statistics: Death</w:t>
      </w:r>
      <w:r w:rsidR="002D3D4E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registrations summary statistics, England and Wales, 2017. Table 2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>:</w:t>
      </w:r>
      <w:r w:rsidR="002D3D4E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Deaths by age, sex and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underlying cause, 201</w:t>
      </w:r>
      <w:r w:rsidR="00515F24"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>4</w:t>
      </w:r>
      <w:r w:rsidR="002D3D4E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registrations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>. Table 5.10</w:t>
      </w:r>
      <w:r w:rsidR="002D3D4E">
        <w:rPr>
          <w:rFonts w:asciiTheme="majorHAnsi" w:eastAsiaTheme="minorEastAsia" w:hAnsiTheme="majorHAnsi" w:cs="Arial"/>
          <w:sz w:val="22"/>
          <w:szCs w:val="22"/>
          <w:lang w:val="en-GB"/>
        </w:rPr>
        <w:t>.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Ages ≥15, ICD-10 codes J12-J18.</w:t>
      </w:r>
      <w:r w:rsidR="002D3D4E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Accessed at: </w:t>
      </w:r>
      <w:hyperlink r:id="rId10" w:history="1">
        <w:r w:rsidR="002D3D4E" w:rsidRPr="00DD1EC4">
          <w:rPr>
            <w:rStyle w:val="Hyperlink"/>
            <w:rFonts w:asciiTheme="majorHAnsi" w:eastAsiaTheme="minorEastAsia" w:hAnsiTheme="majorHAnsi" w:cs="Arial"/>
            <w:sz w:val="22"/>
            <w:szCs w:val="22"/>
            <w:lang w:val="en-GB"/>
          </w:rPr>
          <w:t>https://www.ons.gov.uk/peoplepopulationandcommunity/birthsdeathsandmarriages/deaths/datasets/deathregistrationssummarytablesenglandandwalesreferencetables</w:t>
        </w:r>
      </w:hyperlink>
      <w:r w:rsidR="002D3D4E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. Last accessed </w:t>
      </w:r>
      <w:r w:rsidR="00B60FED">
        <w:rPr>
          <w:rFonts w:asciiTheme="majorHAnsi" w:eastAsiaTheme="minorEastAsia" w:hAnsiTheme="majorHAnsi" w:cs="Arial"/>
          <w:sz w:val="22"/>
          <w:szCs w:val="22"/>
          <w:lang w:val="en-GB"/>
        </w:rPr>
        <w:t>January 2020.</w:t>
      </w:r>
      <w:r w:rsidR="002D3D4E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</w:t>
      </w:r>
    </w:p>
    <w:p w14:paraId="0E9716D5" w14:textId="77777777" w:rsidR="00FF6675" w:rsidRPr="00F24E06" w:rsidRDefault="00FF6675" w:rsidP="00FF6675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55539BA8" w14:textId="77777777" w:rsidR="00C435A2" w:rsidRPr="00F24E06" w:rsidRDefault="00011546" w:rsidP="000F5C84">
      <w:pPr>
        <w:rPr>
          <w:rStyle w:val="Heading2Char"/>
          <w:rFonts w:asciiTheme="majorHAnsi" w:hAnsiTheme="majorHAnsi"/>
          <w:sz w:val="22"/>
          <w:szCs w:val="22"/>
        </w:rPr>
      </w:pPr>
      <w:r>
        <w:rPr>
          <w:rStyle w:val="Heading2Char"/>
          <w:rFonts w:asciiTheme="majorHAnsi" w:hAnsiTheme="majorHAnsi"/>
          <w:sz w:val="22"/>
          <w:szCs w:val="22"/>
        </w:rPr>
        <w:br w:type="page"/>
      </w:r>
      <w:r w:rsidR="00C435A2" w:rsidRPr="00F24E06">
        <w:rPr>
          <w:rStyle w:val="Heading2Char"/>
          <w:rFonts w:asciiTheme="majorHAnsi" w:hAnsiTheme="majorHAnsi"/>
          <w:sz w:val="22"/>
          <w:szCs w:val="22"/>
        </w:rPr>
        <w:lastRenderedPageBreak/>
        <w:t xml:space="preserve">Question </w:t>
      </w:r>
      <w:r w:rsidR="00851464" w:rsidRPr="00F24E06">
        <w:rPr>
          <w:rStyle w:val="Heading2Char"/>
          <w:rFonts w:asciiTheme="majorHAnsi" w:hAnsiTheme="majorHAnsi"/>
          <w:sz w:val="22"/>
          <w:szCs w:val="22"/>
        </w:rPr>
        <w:t>4</w:t>
      </w:r>
    </w:p>
    <w:p w14:paraId="0387514E" w14:textId="77777777" w:rsidR="00C435A2" w:rsidRPr="00F24E06" w:rsidRDefault="00C435A2" w:rsidP="00C435A2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7946C592" w14:textId="77777777" w:rsidR="00515F24" w:rsidRPr="00F24E06" w:rsidRDefault="00403220" w:rsidP="00403220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Select the correct answer</w:t>
      </w:r>
    </w:p>
    <w:p w14:paraId="2B1660A3" w14:textId="77777777" w:rsidR="0062570E" w:rsidRPr="00F24E06" w:rsidRDefault="00403220" w:rsidP="00403220">
      <w:pPr>
        <w:rPr>
          <w:rFonts w:asciiTheme="majorHAnsi" w:hAnsiTheme="majorHAnsi" w:cs="Arial"/>
          <w:b/>
          <w:sz w:val="22"/>
          <w:szCs w:val="22"/>
        </w:rPr>
      </w:pPr>
      <w:r w:rsidRPr="00F24E06">
        <w:rPr>
          <w:rFonts w:asciiTheme="majorHAnsi" w:hAnsiTheme="majorHAnsi" w:cs="Arial"/>
          <w:b/>
          <w:i/>
          <w:sz w:val="22"/>
          <w:szCs w:val="22"/>
        </w:rPr>
        <w:t xml:space="preserve">Streptococcus pneumoniae </w:t>
      </w:r>
      <w:r w:rsidR="00263591" w:rsidRPr="00F24E06">
        <w:rPr>
          <w:rFonts w:asciiTheme="majorHAnsi" w:hAnsiTheme="majorHAnsi" w:cs="Arial"/>
          <w:b/>
          <w:sz w:val="22"/>
          <w:szCs w:val="22"/>
        </w:rPr>
        <w:t xml:space="preserve">infections are responsible for approximately </w:t>
      </w:r>
      <w:r w:rsidRPr="00F24E06">
        <w:rPr>
          <w:rFonts w:asciiTheme="majorHAnsi" w:hAnsiTheme="majorHAnsi" w:cs="Arial"/>
          <w:b/>
          <w:sz w:val="22"/>
          <w:szCs w:val="22"/>
        </w:rPr>
        <w:t xml:space="preserve">__% </w:t>
      </w:r>
      <w:r w:rsidR="00263591" w:rsidRPr="00F24E06">
        <w:rPr>
          <w:rFonts w:asciiTheme="majorHAnsi" w:hAnsiTheme="majorHAnsi" w:cs="Arial"/>
          <w:b/>
          <w:sz w:val="22"/>
          <w:szCs w:val="22"/>
        </w:rPr>
        <w:t xml:space="preserve">of all </w:t>
      </w:r>
      <w:proofErr w:type="spellStart"/>
      <w:r w:rsidR="00263591" w:rsidRPr="00F24E06">
        <w:rPr>
          <w:rFonts w:asciiTheme="majorHAnsi" w:hAnsiTheme="majorHAnsi" w:cs="Arial"/>
          <w:b/>
          <w:sz w:val="22"/>
          <w:szCs w:val="22"/>
        </w:rPr>
        <w:t>hospitalised</w:t>
      </w:r>
      <w:proofErr w:type="spellEnd"/>
      <w:r w:rsidR="00263591" w:rsidRPr="00F24E06">
        <w:rPr>
          <w:rFonts w:asciiTheme="majorHAnsi" w:hAnsiTheme="majorHAnsi" w:cs="Arial"/>
          <w:b/>
          <w:sz w:val="22"/>
          <w:szCs w:val="22"/>
        </w:rPr>
        <w:t xml:space="preserve"> cases of community-acquired pneumonia</w:t>
      </w:r>
      <w:r w:rsidR="00FF79FB" w:rsidRPr="00F24E06">
        <w:rPr>
          <w:rFonts w:asciiTheme="majorHAnsi" w:hAnsiTheme="majorHAnsi" w:cs="Arial"/>
          <w:b/>
          <w:sz w:val="22"/>
          <w:szCs w:val="22"/>
        </w:rPr>
        <w:t>.</w:t>
      </w:r>
      <w:r w:rsidR="00263591" w:rsidRPr="00F24E06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4860497" w14:textId="77777777" w:rsidR="00263591" w:rsidRPr="00F24E06" w:rsidRDefault="00263591" w:rsidP="00263591">
      <w:pPr>
        <w:pStyle w:val="ListParagraph"/>
        <w:numPr>
          <w:ilvl w:val="0"/>
          <w:numId w:val="25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10%</w:t>
      </w:r>
    </w:p>
    <w:p w14:paraId="746AD13F" w14:textId="77777777" w:rsidR="00263591" w:rsidRPr="00F24E06" w:rsidRDefault="00263591" w:rsidP="00263591">
      <w:pPr>
        <w:pStyle w:val="ListParagraph"/>
        <w:numPr>
          <w:ilvl w:val="0"/>
          <w:numId w:val="25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20%</w:t>
      </w:r>
    </w:p>
    <w:p w14:paraId="40EA4729" w14:textId="5F185425" w:rsidR="00263591" w:rsidRPr="00F24E06" w:rsidRDefault="00263591" w:rsidP="00263591">
      <w:pPr>
        <w:pStyle w:val="ListParagraph"/>
        <w:numPr>
          <w:ilvl w:val="0"/>
          <w:numId w:val="25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3</w:t>
      </w:r>
      <w:r w:rsidR="00263E1A">
        <w:rPr>
          <w:rFonts w:asciiTheme="majorHAnsi" w:eastAsiaTheme="minorEastAsia" w:hAnsiTheme="majorHAnsi" w:cs="Arial"/>
          <w:color w:val="FF0000"/>
          <w:sz w:val="22"/>
          <w:szCs w:val="22"/>
        </w:rPr>
        <w:t>7</w:t>
      </w: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%</w:t>
      </w:r>
    </w:p>
    <w:p w14:paraId="76B8D1AC" w14:textId="77777777" w:rsidR="00C435A2" w:rsidRPr="00F24E06" w:rsidRDefault="00263591" w:rsidP="00263591">
      <w:pPr>
        <w:pStyle w:val="ListParagraph"/>
        <w:numPr>
          <w:ilvl w:val="0"/>
          <w:numId w:val="25"/>
        </w:num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40%</w:t>
      </w:r>
    </w:p>
    <w:p w14:paraId="2B50B543" w14:textId="77777777" w:rsidR="00FF6675" w:rsidRPr="00F24E06" w:rsidRDefault="00FF6675" w:rsidP="00C435A2">
      <w:pPr>
        <w:rPr>
          <w:rFonts w:asciiTheme="majorHAnsi" w:eastAsiaTheme="minorEastAsia" w:hAnsiTheme="majorHAnsi" w:cs="Arial"/>
          <w:i/>
          <w:sz w:val="22"/>
          <w:szCs w:val="22"/>
        </w:rPr>
      </w:pPr>
    </w:p>
    <w:p w14:paraId="524695E5" w14:textId="77777777" w:rsidR="00515F24" w:rsidRPr="00F24E06" w:rsidRDefault="00515F24" w:rsidP="00C435A2">
      <w:pPr>
        <w:rPr>
          <w:rFonts w:asciiTheme="majorHAnsi" w:hAnsiTheme="majorHAnsi" w:cs="Arial"/>
          <w:sz w:val="22"/>
          <w:szCs w:val="22"/>
        </w:rPr>
      </w:pPr>
      <w:r w:rsidRPr="00F24E06">
        <w:rPr>
          <w:rFonts w:asciiTheme="majorHAnsi" w:hAnsiTheme="majorHAnsi" w:cs="Arial"/>
          <w:sz w:val="22"/>
          <w:szCs w:val="22"/>
        </w:rPr>
        <w:t>References</w:t>
      </w:r>
      <w:r w:rsidR="00F24E06">
        <w:rPr>
          <w:rFonts w:asciiTheme="majorHAnsi" w:hAnsiTheme="majorHAnsi" w:cs="Arial"/>
          <w:sz w:val="22"/>
          <w:szCs w:val="22"/>
        </w:rPr>
        <w:t>:</w:t>
      </w:r>
    </w:p>
    <w:p w14:paraId="5A74D24B" w14:textId="77777777" w:rsidR="00040300" w:rsidRDefault="00040300" w:rsidP="0004030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Pick H, Daniel P, Rodrigo C, et al. Pneumococcal serotype trends, surveillance and risk factors in UK adult pneumonia, 2013-</w:t>
      </w:r>
      <w:proofErr w:type="gramStart"/>
      <w:r>
        <w:rPr>
          <w:rFonts w:asciiTheme="majorHAnsi" w:hAnsiTheme="majorHAnsi" w:cs="Arial"/>
          <w:sz w:val="22"/>
          <w:szCs w:val="22"/>
        </w:rPr>
        <w:t>18.Thorax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Epub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ahead of print: </w:t>
      </w:r>
      <w:r w:rsidRPr="00040300">
        <w:rPr>
          <w:rFonts w:asciiTheme="majorHAnsi" w:hAnsiTheme="majorHAnsi" w:cs="Arial"/>
          <w:sz w:val="22"/>
          <w:szCs w:val="22"/>
        </w:rPr>
        <w:t>doi:10.1136/thoraxjnl-2019-213725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4EB47C35" w14:textId="77777777" w:rsidR="00707510" w:rsidRPr="00F24E06" w:rsidRDefault="00707510" w:rsidP="00C435A2">
      <w:pPr>
        <w:rPr>
          <w:rStyle w:val="Heading2Char"/>
          <w:rFonts w:asciiTheme="majorHAnsi" w:hAnsiTheme="majorHAnsi" w:cs="Arial"/>
          <w:sz w:val="22"/>
          <w:szCs w:val="22"/>
          <w:u w:val="none"/>
          <w:lang w:val="en-US"/>
        </w:rPr>
      </w:pPr>
    </w:p>
    <w:p w14:paraId="7D0DEBD8" w14:textId="77777777" w:rsidR="00B76B48" w:rsidRPr="00F24E06" w:rsidRDefault="00B76B48" w:rsidP="00B76B48">
      <w:pPr>
        <w:pStyle w:val="Heading2"/>
        <w:rPr>
          <w:rStyle w:val="Heading2Char"/>
          <w:rFonts w:asciiTheme="majorHAnsi" w:hAnsiTheme="majorHAnsi"/>
          <w:sz w:val="22"/>
          <w:szCs w:val="22"/>
        </w:rPr>
      </w:pPr>
      <w:r w:rsidRPr="00F24E06">
        <w:rPr>
          <w:rStyle w:val="Heading2Char"/>
          <w:rFonts w:asciiTheme="majorHAnsi" w:hAnsiTheme="majorHAnsi"/>
          <w:sz w:val="22"/>
          <w:szCs w:val="22"/>
        </w:rPr>
        <w:t xml:space="preserve">Question </w:t>
      </w:r>
      <w:r w:rsidR="00851464" w:rsidRPr="00F24E06">
        <w:rPr>
          <w:rStyle w:val="Heading2Char"/>
          <w:rFonts w:asciiTheme="majorHAnsi" w:hAnsiTheme="majorHAnsi"/>
          <w:sz w:val="22"/>
          <w:szCs w:val="22"/>
        </w:rPr>
        <w:t>5</w:t>
      </w:r>
    </w:p>
    <w:p w14:paraId="1A1DC192" w14:textId="77777777" w:rsidR="00B76B48" w:rsidRPr="00F24E06" w:rsidRDefault="00B76B48" w:rsidP="00B76B48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0297BA83" w14:textId="77777777" w:rsidR="00B76B48" w:rsidRPr="00F24E06" w:rsidRDefault="00162A33" w:rsidP="00B76B48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True or False</w:t>
      </w:r>
    </w:p>
    <w:p w14:paraId="11DAD71C" w14:textId="77777777" w:rsidR="00B76B48" w:rsidRPr="00F24E06" w:rsidRDefault="00162A33" w:rsidP="00B76B48">
      <w:pPr>
        <w:rPr>
          <w:rFonts w:asciiTheme="majorHAnsi" w:hAnsiTheme="majorHAnsi" w:cs="Arial"/>
          <w:b/>
          <w:sz w:val="22"/>
          <w:szCs w:val="22"/>
        </w:rPr>
      </w:pPr>
      <w:r w:rsidRPr="00F24E06">
        <w:rPr>
          <w:rFonts w:asciiTheme="majorHAnsi" w:hAnsiTheme="majorHAnsi" w:cs="Arial"/>
          <w:b/>
          <w:sz w:val="22"/>
          <w:szCs w:val="22"/>
        </w:rPr>
        <w:t xml:space="preserve">Diabetes, cystic fibrosis and </w:t>
      </w:r>
      <w:r w:rsidR="00BD7AF0" w:rsidRPr="00F24E06">
        <w:rPr>
          <w:rFonts w:asciiTheme="majorHAnsi" w:hAnsiTheme="majorHAnsi" w:cs="Arial"/>
          <w:b/>
          <w:sz w:val="22"/>
          <w:szCs w:val="22"/>
        </w:rPr>
        <w:t>chronic kidney disease</w:t>
      </w:r>
      <w:r w:rsidRPr="00F24E06">
        <w:rPr>
          <w:rFonts w:asciiTheme="majorHAnsi" w:hAnsiTheme="majorHAnsi" w:cs="Arial"/>
          <w:b/>
          <w:sz w:val="22"/>
          <w:szCs w:val="22"/>
        </w:rPr>
        <w:t xml:space="preserve"> are</w:t>
      </w:r>
      <w:r w:rsidR="00B76B48" w:rsidRPr="00F24E06">
        <w:rPr>
          <w:rFonts w:asciiTheme="majorHAnsi" w:hAnsiTheme="majorHAnsi" w:cs="Arial"/>
          <w:b/>
          <w:sz w:val="22"/>
          <w:szCs w:val="22"/>
        </w:rPr>
        <w:t xml:space="preserve"> conditions </w:t>
      </w:r>
      <w:r w:rsidRPr="00F24E06">
        <w:rPr>
          <w:rFonts w:asciiTheme="majorHAnsi" w:hAnsiTheme="majorHAnsi" w:cs="Arial"/>
          <w:b/>
          <w:sz w:val="22"/>
          <w:szCs w:val="22"/>
        </w:rPr>
        <w:t xml:space="preserve">that </w:t>
      </w:r>
      <w:r w:rsidR="00B76B48" w:rsidRPr="00F24E06">
        <w:rPr>
          <w:rFonts w:asciiTheme="majorHAnsi" w:hAnsiTheme="majorHAnsi" w:cs="Arial"/>
          <w:b/>
          <w:sz w:val="22"/>
          <w:szCs w:val="22"/>
        </w:rPr>
        <w:t xml:space="preserve">can put people at increased risk of </w:t>
      </w:r>
      <w:r w:rsidRPr="00F24E06">
        <w:rPr>
          <w:rFonts w:asciiTheme="majorHAnsi" w:hAnsiTheme="majorHAnsi" w:cs="Arial"/>
          <w:b/>
          <w:sz w:val="22"/>
          <w:szCs w:val="22"/>
        </w:rPr>
        <w:t>pneumococcal infections</w:t>
      </w:r>
      <w:r w:rsidR="00BF60EA" w:rsidRPr="00F24E06">
        <w:rPr>
          <w:rFonts w:asciiTheme="majorHAnsi" w:hAnsiTheme="majorHAnsi" w:cs="Arial"/>
          <w:b/>
          <w:sz w:val="22"/>
          <w:szCs w:val="22"/>
        </w:rPr>
        <w:t>.</w:t>
      </w:r>
      <w:r w:rsidR="00B76B48" w:rsidRPr="00F24E06">
        <w:rPr>
          <w:rFonts w:asciiTheme="majorHAnsi" w:hAnsiTheme="majorHAnsi" w:cs="Arial"/>
          <w:b/>
          <w:sz w:val="22"/>
          <w:szCs w:val="22"/>
        </w:rPr>
        <w:t xml:space="preserve">  </w:t>
      </w:r>
    </w:p>
    <w:p w14:paraId="137B0466" w14:textId="77777777" w:rsidR="00162A33" w:rsidRPr="00F24E06" w:rsidRDefault="00162A33" w:rsidP="00F24E06">
      <w:pPr>
        <w:pStyle w:val="ListParagraph"/>
        <w:numPr>
          <w:ilvl w:val="0"/>
          <w:numId w:val="28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True</w:t>
      </w:r>
    </w:p>
    <w:p w14:paraId="71648283" w14:textId="77777777" w:rsidR="00162A33" w:rsidRPr="00F24E06" w:rsidRDefault="00162A33" w:rsidP="00F24E06">
      <w:pPr>
        <w:pStyle w:val="ListParagraph"/>
        <w:numPr>
          <w:ilvl w:val="0"/>
          <w:numId w:val="28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False</w:t>
      </w:r>
    </w:p>
    <w:p w14:paraId="37EFC40A" w14:textId="77777777" w:rsidR="00FF6675" w:rsidRPr="00F24E06" w:rsidRDefault="00FF6675" w:rsidP="00B76B48">
      <w:pPr>
        <w:rPr>
          <w:rFonts w:asciiTheme="majorHAnsi" w:eastAsiaTheme="minorEastAsia" w:hAnsiTheme="majorHAnsi" w:cs="Arial"/>
          <w:i/>
          <w:sz w:val="22"/>
          <w:szCs w:val="22"/>
        </w:rPr>
      </w:pPr>
    </w:p>
    <w:p w14:paraId="04409591" w14:textId="77777777" w:rsidR="00515F24" w:rsidRPr="00F24E06" w:rsidRDefault="00F24E06" w:rsidP="00B76B48">
      <w:pPr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Reference:</w:t>
      </w:r>
    </w:p>
    <w:p w14:paraId="3CB69EAA" w14:textId="7ECA6823" w:rsidR="00FF6675" w:rsidRDefault="00FF6675" w:rsidP="00B76B48">
      <w:pPr>
        <w:rPr>
          <w:rFonts w:asciiTheme="majorHAnsi" w:hAnsiTheme="majorHAnsi" w:cs="Arial"/>
          <w:sz w:val="22"/>
          <w:szCs w:val="22"/>
          <w:lang w:val="en-GB"/>
        </w:rPr>
      </w:pPr>
      <w:r w:rsidRPr="00F24E06">
        <w:rPr>
          <w:rFonts w:asciiTheme="majorHAnsi" w:hAnsiTheme="majorHAnsi" w:cs="Arial"/>
          <w:sz w:val="22"/>
          <w:szCs w:val="22"/>
          <w:lang w:val="en-GB"/>
        </w:rPr>
        <w:t>Public Health England. The Green Book [201</w:t>
      </w:r>
      <w:r w:rsidR="00F777BE">
        <w:rPr>
          <w:rFonts w:asciiTheme="majorHAnsi" w:hAnsiTheme="majorHAnsi" w:cs="Arial"/>
          <w:sz w:val="22"/>
          <w:szCs w:val="22"/>
          <w:lang w:val="en-GB"/>
        </w:rPr>
        <w:t>8</w:t>
      </w:r>
      <w:r w:rsidRPr="00F24E06">
        <w:rPr>
          <w:rFonts w:asciiTheme="majorHAnsi" w:hAnsiTheme="majorHAnsi" w:cs="Arial"/>
          <w:sz w:val="22"/>
          <w:szCs w:val="22"/>
          <w:lang w:val="en-GB"/>
        </w:rPr>
        <w:t xml:space="preserve">]. Chapter 25: Pneumococcal. Available at </w:t>
      </w:r>
      <w:hyperlink r:id="rId11" w:history="1">
        <w:r w:rsidRPr="00F24E06">
          <w:rPr>
            <w:rStyle w:val="Hyperlink"/>
            <w:rFonts w:asciiTheme="majorHAnsi" w:hAnsiTheme="majorHAnsi" w:cs="Arial"/>
            <w:sz w:val="22"/>
            <w:szCs w:val="22"/>
            <w:lang w:val="en-GB"/>
          </w:rPr>
          <w:t>https://www.gov.uk/government/publications/pneumococcal-the-green-book-chapter-25</w:t>
        </w:r>
      </w:hyperlink>
      <w:r w:rsidRPr="00F24E06">
        <w:rPr>
          <w:rFonts w:asciiTheme="majorHAnsi" w:hAnsiTheme="majorHAnsi" w:cs="Arial"/>
          <w:sz w:val="22"/>
          <w:szCs w:val="22"/>
          <w:lang w:val="en-GB"/>
        </w:rPr>
        <w:t xml:space="preserve">. Last accessed </w:t>
      </w:r>
      <w:r w:rsidR="00B60FED">
        <w:rPr>
          <w:rFonts w:asciiTheme="majorHAnsi" w:hAnsiTheme="majorHAnsi" w:cs="Arial"/>
          <w:sz w:val="22"/>
          <w:szCs w:val="22"/>
          <w:lang w:val="en-GB"/>
        </w:rPr>
        <w:t>January 2020</w:t>
      </w:r>
      <w:r w:rsidRPr="00F24E06">
        <w:rPr>
          <w:rFonts w:asciiTheme="majorHAnsi" w:hAnsiTheme="majorHAnsi" w:cs="Arial"/>
          <w:sz w:val="22"/>
          <w:szCs w:val="22"/>
          <w:lang w:val="en-GB"/>
        </w:rPr>
        <w:t xml:space="preserve">. </w:t>
      </w:r>
    </w:p>
    <w:p w14:paraId="44F1A212" w14:textId="77777777" w:rsidR="00B76B48" w:rsidRPr="00F24E06" w:rsidRDefault="00B76B48" w:rsidP="00B76B48">
      <w:pPr>
        <w:rPr>
          <w:rStyle w:val="Heading2Char"/>
          <w:rFonts w:asciiTheme="majorHAnsi" w:hAnsiTheme="majorHAnsi"/>
          <w:sz w:val="22"/>
          <w:szCs w:val="22"/>
        </w:rPr>
      </w:pPr>
    </w:p>
    <w:p w14:paraId="04E35CDE" w14:textId="77777777" w:rsidR="00B76B48" w:rsidRPr="00F24E06" w:rsidRDefault="00B76B48" w:rsidP="00B76B48">
      <w:pPr>
        <w:pStyle w:val="Heading2"/>
        <w:rPr>
          <w:rStyle w:val="Heading2Char"/>
          <w:rFonts w:asciiTheme="majorHAnsi" w:hAnsiTheme="majorHAnsi"/>
          <w:sz w:val="22"/>
          <w:szCs w:val="22"/>
        </w:rPr>
      </w:pPr>
      <w:r w:rsidRPr="00F24E06">
        <w:rPr>
          <w:rStyle w:val="Heading2Char"/>
          <w:rFonts w:asciiTheme="majorHAnsi" w:hAnsiTheme="majorHAnsi"/>
          <w:sz w:val="22"/>
          <w:szCs w:val="22"/>
        </w:rPr>
        <w:t xml:space="preserve">Question </w:t>
      </w:r>
      <w:r w:rsidR="00851464" w:rsidRPr="00F24E06">
        <w:rPr>
          <w:rStyle w:val="Heading2Char"/>
          <w:rFonts w:asciiTheme="majorHAnsi" w:hAnsiTheme="majorHAnsi"/>
          <w:sz w:val="22"/>
          <w:szCs w:val="22"/>
        </w:rPr>
        <w:t>6</w:t>
      </w:r>
    </w:p>
    <w:p w14:paraId="216E5956" w14:textId="77777777" w:rsidR="00B76B48" w:rsidRPr="00F24E06" w:rsidRDefault="00B76B48" w:rsidP="00B76B48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216603EC" w14:textId="77777777" w:rsidR="00B76B48" w:rsidRPr="00F24E06" w:rsidRDefault="00B76B48" w:rsidP="00B76B48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True or false</w:t>
      </w:r>
    </w:p>
    <w:p w14:paraId="61B139BE" w14:textId="77777777" w:rsidR="00B76B48" w:rsidRPr="00F24E06" w:rsidRDefault="00B76B48" w:rsidP="00B76B48">
      <w:pPr>
        <w:rPr>
          <w:rFonts w:asciiTheme="majorHAnsi" w:hAnsiTheme="majorHAnsi" w:cs="Arial"/>
          <w:b/>
          <w:sz w:val="22"/>
          <w:szCs w:val="22"/>
        </w:rPr>
      </w:pPr>
      <w:r w:rsidRPr="00F24E06">
        <w:rPr>
          <w:rFonts w:asciiTheme="majorHAnsi" w:hAnsiTheme="majorHAnsi" w:cs="Arial"/>
          <w:b/>
          <w:sz w:val="22"/>
          <w:szCs w:val="22"/>
        </w:rPr>
        <w:t>Smokers are at increased risk of pneumococcal infections</w:t>
      </w:r>
      <w:r w:rsidR="00BF60EA" w:rsidRPr="00F24E06">
        <w:rPr>
          <w:rFonts w:asciiTheme="majorHAnsi" w:hAnsiTheme="majorHAnsi" w:cs="Arial"/>
          <w:b/>
          <w:sz w:val="22"/>
          <w:szCs w:val="22"/>
        </w:rPr>
        <w:t>.</w:t>
      </w:r>
      <w:r w:rsidRPr="00F24E06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67011306" w14:textId="77777777" w:rsidR="00B76B48" w:rsidRPr="00F24E06" w:rsidRDefault="00B76B48" w:rsidP="00F24E06">
      <w:pPr>
        <w:pStyle w:val="ListParagraph"/>
        <w:numPr>
          <w:ilvl w:val="0"/>
          <w:numId w:val="29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True</w:t>
      </w:r>
    </w:p>
    <w:p w14:paraId="2F43C7B0" w14:textId="77777777" w:rsidR="00B76B48" w:rsidRPr="00F24E06" w:rsidRDefault="00B76B48" w:rsidP="00F24E06">
      <w:pPr>
        <w:pStyle w:val="ListParagraph"/>
        <w:numPr>
          <w:ilvl w:val="0"/>
          <w:numId w:val="29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False</w:t>
      </w:r>
    </w:p>
    <w:p w14:paraId="5650841A" w14:textId="77777777" w:rsidR="00FF6675" w:rsidRPr="00F24E06" w:rsidRDefault="00FF6675" w:rsidP="00B76B48">
      <w:pPr>
        <w:rPr>
          <w:rFonts w:asciiTheme="majorHAnsi" w:eastAsiaTheme="minorEastAsia" w:hAnsiTheme="majorHAnsi" w:cs="Arial"/>
          <w:sz w:val="22"/>
          <w:szCs w:val="22"/>
        </w:rPr>
      </w:pPr>
    </w:p>
    <w:p w14:paraId="69E8B920" w14:textId="77777777" w:rsidR="00515F24" w:rsidRPr="00F24E06" w:rsidRDefault="00F24E06" w:rsidP="00B76B48">
      <w:pPr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Reference:</w:t>
      </w:r>
    </w:p>
    <w:p w14:paraId="2012FF1B" w14:textId="149589DE" w:rsidR="00F24E06" w:rsidRDefault="00FF6675" w:rsidP="00B76B48">
      <w:pPr>
        <w:rPr>
          <w:rFonts w:asciiTheme="majorHAnsi" w:eastAsiaTheme="minorEastAsia" w:hAnsiTheme="majorHAnsi" w:cs="Arial"/>
          <w:sz w:val="22"/>
          <w:szCs w:val="22"/>
          <w:lang w:val="en-GB"/>
        </w:rPr>
      </w:pPr>
      <w:r w:rsidRPr="00F24E06">
        <w:rPr>
          <w:rFonts w:asciiTheme="majorHAnsi" w:hAnsiTheme="majorHAnsi" w:cs="Arial"/>
          <w:sz w:val="22"/>
          <w:szCs w:val="22"/>
          <w:lang w:val="en-GB"/>
        </w:rPr>
        <w:t xml:space="preserve">NHS </w:t>
      </w:r>
      <w:r w:rsidR="00040300">
        <w:rPr>
          <w:rFonts w:asciiTheme="majorHAnsi" w:hAnsiTheme="majorHAnsi" w:cs="Arial"/>
          <w:sz w:val="22"/>
          <w:szCs w:val="22"/>
          <w:lang w:val="en-GB"/>
        </w:rPr>
        <w:t>Overview</w:t>
      </w:r>
      <w:r w:rsidRPr="00F24E06">
        <w:rPr>
          <w:rFonts w:asciiTheme="majorHAnsi" w:hAnsiTheme="majorHAnsi" w:cs="Arial"/>
          <w:sz w:val="22"/>
          <w:szCs w:val="22"/>
          <w:lang w:val="en-GB"/>
        </w:rPr>
        <w:t>. Pneumo</w:t>
      </w:r>
      <w:r w:rsidR="00040300">
        <w:rPr>
          <w:rFonts w:asciiTheme="majorHAnsi" w:hAnsiTheme="majorHAnsi" w:cs="Arial"/>
          <w:sz w:val="22"/>
          <w:szCs w:val="22"/>
          <w:lang w:val="en-GB"/>
        </w:rPr>
        <w:t>nia</w:t>
      </w:r>
      <w:r w:rsidRPr="00F24E06">
        <w:rPr>
          <w:rFonts w:asciiTheme="majorHAnsi" w:hAnsiTheme="majorHAnsi" w:cs="Arial"/>
          <w:sz w:val="22"/>
          <w:szCs w:val="22"/>
          <w:lang w:val="en-GB"/>
        </w:rPr>
        <w:t xml:space="preserve"> - Prevention. Available at </w:t>
      </w:r>
      <w:hyperlink r:id="rId12" w:history="1">
        <w:r w:rsidR="00040300" w:rsidRPr="00DD1EC4">
          <w:rPr>
            <w:rStyle w:val="Hyperlink"/>
            <w:rFonts w:asciiTheme="majorHAnsi" w:hAnsiTheme="majorHAnsi" w:cs="Arial"/>
            <w:sz w:val="22"/>
            <w:szCs w:val="22"/>
            <w:lang w:val="en-GB"/>
          </w:rPr>
          <w:t>http://www.nhs.uk/Conditions/Pneumonia/.</w:t>
        </w:r>
      </w:hyperlink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Last accessed </w:t>
      </w:r>
      <w:r w:rsidR="00B60FED">
        <w:rPr>
          <w:rFonts w:asciiTheme="majorHAnsi" w:hAnsiTheme="majorHAnsi" w:cs="Arial"/>
          <w:sz w:val="22"/>
          <w:szCs w:val="22"/>
          <w:lang w:val="en-GB"/>
        </w:rPr>
        <w:t>January 2020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. </w:t>
      </w:r>
    </w:p>
    <w:p w14:paraId="13D179AA" w14:textId="77777777" w:rsidR="00B76B48" w:rsidRPr="00F24E06" w:rsidRDefault="00B76B48" w:rsidP="00B76B48">
      <w:pPr>
        <w:rPr>
          <w:rStyle w:val="Heading2Char"/>
          <w:rFonts w:asciiTheme="majorHAnsi" w:hAnsiTheme="majorHAnsi"/>
          <w:sz w:val="22"/>
          <w:szCs w:val="22"/>
        </w:rPr>
      </w:pPr>
    </w:p>
    <w:p w14:paraId="663533D7" w14:textId="77777777" w:rsidR="00F432B9" w:rsidRPr="00F24E06" w:rsidRDefault="00F432B9" w:rsidP="00F432B9">
      <w:pPr>
        <w:pStyle w:val="Heading2"/>
        <w:rPr>
          <w:rStyle w:val="Heading2Char"/>
          <w:rFonts w:asciiTheme="majorHAnsi" w:hAnsiTheme="majorHAnsi"/>
          <w:sz w:val="22"/>
          <w:szCs w:val="22"/>
        </w:rPr>
      </w:pPr>
      <w:r w:rsidRPr="00F24E06">
        <w:rPr>
          <w:rStyle w:val="Heading2Char"/>
          <w:rFonts w:asciiTheme="majorHAnsi" w:hAnsiTheme="majorHAnsi"/>
          <w:sz w:val="22"/>
          <w:szCs w:val="22"/>
        </w:rPr>
        <w:t xml:space="preserve">Question </w:t>
      </w:r>
      <w:r w:rsidR="00851464" w:rsidRPr="00F24E06">
        <w:rPr>
          <w:rStyle w:val="Heading2Char"/>
          <w:rFonts w:asciiTheme="majorHAnsi" w:hAnsiTheme="majorHAnsi"/>
          <w:sz w:val="22"/>
          <w:szCs w:val="22"/>
        </w:rPr>
        <w:t>7</w:t>
      </w:r>
    </w:p>
    <w:p w14:paraId="2212AB14" w14:textId="77777777" w:rsidR="00F432B9" w:rsidRPr="00F24E06" w:rsidRDefault="00F432B9" w:rsidP="00F432B9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4139EE4A" w14:textId="77777777" w:rsidR="008F13FA" w:rsidRPr="00F24E06" w:rsidRDefault="00F432B9" w:rsidP="00F432B9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Select the </w:t>
      </w:r>
      <w:r w:rsidR="00E076D4"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correct </w:t>
      </w: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answer</w:t>
      </w:r>
    </w:p>
    <w:p w14:paraId="6677666C" w14:textId="77777777" w:rsidR="00F432B9" w:rsidRPr="00F24E06" w:rsidRDefault="00F432B9" w:rsidP="00F432B9">
      <w:pPr>
        <w:rPr>
          <w:rFonts w:asciiTheme="majorHAnsi" w:hAnsiTheme="majorHAnsi" w:cs="Arial"/>
          <w:b/>
          <w:sz w:val="22"/>
          <w:szCs w:val="22"/>
        </w:rPr>
      </w:pPr>
      <w:r w:rsidRPr="00F24E06">
        <w:rPr>
          <w:rFonts w:asciiTheme="majorHAnsi" w:hAnsiTheme="majorHAnsi" w:cs="Arial"/>
          <w:b/>
          <w:sz w:val="22"/>
          <w:szCs w:val="22"/>
        </w:rPr>
        <w:t xml:space="preserve">Data suggest that __% of adults aged 16–64 </w:t>
      </w:r>
      <w:r w:rsidR="008A017C" w:rsidRPr="00F24E06">
        <w:rPr>
          <w:rFonts w:asciiTheme="majorHAnsi" w:hAnsiTheme="majorHAnsi" w:cs="Arial"/>
          <w:b/>
          <w:sz w:val="22"/>
          <w:szCs w:val="22"/>
        </w:rPr>
        <w:t xml:space="preserve">years </w:t>
      </w:r>
      <w:r w:rsidRPr="00F24E06">
        <w:rPr>
          <w:rFonts w:asciiTheme="majorHAnsi" w:hAnsiTheme="majorHAnsi" w:cs="Arial"/>
          <w:b/>
          <w:sz w:val="22"/>
          <w:szCs w:val="22"/>
        </w:rPr>
        <w:t>with chronic conditions that put them at increased risk of pneumococcal infections have not yet received a pn</w:t>
      </w:r>
      <w:r w:rsidR="00E076D4" w:rsidRPr="00F24E06">
        <w:rPr>
          <w:rFonts w:asciiTheme="majorHAnsi" w:hAnsiTheme="majorHAnsi" w:cs="Arial"/>
          <w:b/>
          <w:sz w:val="22"/>
          <w:szCs w:val="22"/>
        </w:rPr>
        <w:t>eumococcal vaccination</w:t>
      </w:r>
      <w:r w:rsidR="00BF60EA" w:rsidRPr="00F24E06">
        <w:rPr>
          <w:rFonts w:asciiTheme="majorHAnsi" w:hAnsiTheme="majorHAnsi" w:cs="Arial"/>
          <w:b/>
          <w:sz w:val="22"/>
          <w:szCs w:val="22"/>
        </w:rPr>
        <w:t>.</w:t>
      </w:r>
    </w:p>
    <w:p w14:paraId="0DA11966" w14:textId="77777777" w:rsidR="00F432B9" w:rsidRPr="00F24E06" w:rsidRDefault="00F432B9" w:rsidP="004350EC">
      <w:pPr>
        <w:pStyle w:val="ListParagraph"/>
        <w:numPr>
          <w:ilvl w:val="0"/>
          <w:numId w:val="18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10%</w:t>
      </w:r>
    </w:p>
    <w:p w14:paraId="78582190" w14:textId="77777777" w:rsidR="00F432B9" w:rsidRPr="00F24E06" w:rsidRDefault="00F432B9" w:rsidP="004350EC">
      <w:pPr>
        <w:pStyle w:val="ListParagraph"/>
        <w:numPr>
          <w:ilvl w:val="0"/>
          <w:numId w:val="18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24%</w:t>
      </w:r>
    </w:p>
    <w:p w14:paraId="680C8466" w14:textId="77777777" w:rsidR="00F432B9" w:rsidRPr="00F24E06" w:rsidRDefault="00F432B9" w:rsidP="004350EC">
      <w:pPr>
        <w:pStyle w:val="ListParagraph"/>
        <w:numPr>
          <w:ilvl w:val="0"/>
          <w:numId w:val="18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57%</w:t>
      </w:r>
    </w:p>
    <w:p w14:paraId="43403D42" w14:textId="77777777" w:rsidR="00F432B9" w:rsidRPr="00F24E06" w:rsidRDefault="00515F24" w:rsidP="004350EC">
      <w:pPr>
        <w:pStyle w:val="ListParagraph"/>
        <w:numPr>
          <w:ilvl w:val="0"/>
          <w:numId w:val="18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6</w:t>
      </w:r>
      <w:r w:rsidR="00F432B9"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6%</w:t>
      </w:r>
    </w:p>
    <w:p w14:paraId="127ADEA7" w14:textId="77777777" w:rsidR="00DC6B37" w:rsidRPr="00F24E06" w:rsidRDefault="00DC6B37" w:rsidP="00F432B9">
      <w:pPr>
        <w:rPr>
          <w:rFonts w:asciiTheme="majorHAnsi" w:eastAsiaTheme="minorEastAsia" w:hAnsiTheme="majorHAnsi" w:cs="Arial"/>
          <w:i/>
          <w:sz w:val="22"/>
          <w:szCs w:val="22"/>
        </w:rPr>
      </w:pPr>
    </w:p>
    <w:p w14:paraId="0EBC5FB3" w14:textId="77777777" w:rsidR="008F13FA" w:rsidRPr="00F24E06" w:rsidRDefault="00F24E06" w:rsidP="00F432B9">
      <w:pPr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Reference:</w:t>
      </w:r>
    </w:p>
    <w:p w14:paraId="2572EBAC" w14:textId="4772A6A2" w:rsidR="00DD44CB" w:rsidRDefault="00DC6B37" w:rsidP="00DD44CB">
      <w:pPr>
        <w:rPr>
          <w:rFonts w:asciiTheme="majorHAnsi" w:hAnsiTheme="majorHAnsi" w:cs="Arial"/>
          <w:sz w:val="22"/>
          <w:szCs w:val="22"/>
        </w:rPr>
      </w:pPr>
      <w:r w:rsidRPr="00F24E06">
        <w:rPr>
          <w:rFonts w:asciiTheme="majorHAnsi" w:hAnsiTheme="majorHAnsi" w:cs="Arial"/>
          <w:sz w:val="22"/>
          <w:szCs w:val="22"/>
          <w:lang w:val="en-GB"/>
        </w:rPr>
        <w:t>D</w:t>
      </w:r>
      <w:proofErr w:type="spellStart"/>
      <w:r w:rsidRPr="00F24E06">
        <w:rPr>
          <w:rFonts w:asciiTheme="majorHAnsi" w:hAnsiTheme="majorHAnsi" w:cs="Arial"/>
          <w:sz w:val="22"/>
          <w:szCs w:val="22"/>
        </w:rPr>
        <w:t>epartment</w:t>
      </w:r>
      <w:proofErr w:type="spellEnd"/>
      <w:r w:rsidRPr="00F24E06">
        <w:rPr>
          <w:rFonts w:asciiTheme="majorHAnsi" w:hAnsiTheme="majorHAnsi" w:cs="Arial"/>
          <w:sz w:val="22"/>
          <w:szCs w:val="22"/>
        </w:rPr>
        <w:t xml:space="preserve"> of Health. Pneumococcal Polysaccharide Vaccine (PPV) Uptake Report - Data collection for England (Survey years 2009, 2010 &amp; 2011) V1.0. 23 </w:t>
      </w:r>
      <w:r w:rsidR="00F96816">
        <w:rPr>
          <w:rFonts w:asciiTheme="majorHAnsi" w:hAnsiTheme="majorHAnsi" w:cs="Arial"/>
          <w:sz w:val="22"/>
          <w:szCs w:val="22"/>
        </w:rPr>
        <w:t>April</w:t>
      </w:r>
      <w:r w:rsidRPr="00F24E06">
        <w:rPr>
          <w:rFonts w:asciiTheme="majorHAnsi" w:hAnsiTheme="majorHAnsi" w:cs="Arial"/>
          <w:sz w:val="22"/>
          <w:szCs w:val="22"/>
        </w:rPr>
        <w:t xml:space="preserve"> 2012.</w:t>
      </w:r>
    </w:p>
    <w:p w14:paraId="146F8193" w14:textId="77777777" w:rsidR="00DD44CB" w:rsidRPr="00DD44CB" w:rsidRDefault="00DD44CB" w:rsidP="00DD44CB">
      <w:pPr>
        <w:rPr>
          <w:rStyle w:val="Heading2Char"/>
          <w:rFonts w:asciiTheme="majorHAnsi" w:hAnsiTheme="majorHAnsi" w:cs="Arial"/>
          <w:sz w:val="22"/>
          <w:szCs w:val="22"/>
          <w:u w:val="none"/>
          <w:lang w:val="en-US"/>
        </w:rPr>
      </w:pPr>
    </w:p>
    <w:p w14:paraId="59ABDF94" w14:textId="58D95A88" w:rsidR="00F432B9" w:rsidRPr="00F24E06" w:rsidRDefault="00F432B9" w:rsidP="00F432B9">
      <w:pPr>
        <w:pStyle w:val="Heading2"/>
        <w:rPr>
          <w:rStyle w:val="Heading2Char"/>
          <w:rFonts w:asciiTheme="majorHAnsi" w:hAnsiTheme="majorHAnsi"/>
          <w:sz w:val="22"/>
          <w:szCs w:val="22"/>
        </w:rPr>
      </w:pPr>
      <w:r w:rsidRPr="00F24E06">
        <w:rPr>
          <w:rStyle w:val="Heading2Char"/>
          <w:rFonts w:asciiTheme="majorHAnsi" w:hAnsiTheme="majorHAnsi"/>
          <w:sz w:val="22"/>
          <w:szCs w:val="22"/>
        </w:rPr>
        <w:lastRenderedPageBreak/>
        <w:t xml:space="preserve">Question </w:t>
      </w:r>
      <w:r w:rsidR="00851464" w:rsidRPr="00F24E06">
        <w:rPr>
          <w:rStyle w:val="Heading2Char"/>
          <w:rFonts w:asciiTheme="majorHAnsi" w:hAnsiTheme="majorHAnsi"/>
          <w:sz w:val="22"/>
          <w:szCs w:val="22"/>
        </w:rPr>
        <w:t>8</w:t>
      </w:r>
    </w:p>
    <w:p w14:paraId="31AD232F" w14:textId="77777777" w:rsidR="00F432B9" w:rsidRPr="00F24E06" w:rsidRDefault="00F432B9" w:rsidP="00F432B9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5A2B838F" w14:textId="77777777" w:rsidR="00F432B9" w:rsidRPr="00F24E06" w:rsidRDefault="00F432B9" w:rsidP="00F432B9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True or </w:t>
      </w:r>
      <w:r w:rsidR="004350EC"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False</w:t>
      </w:r>
    </w:p>
    <w:p w14:paraId="5262FBB6" w14:textId="77777777" w:rsidR="00F432B9" w:rsidRPr="00F24E06" w:rsidRDefault="00DC6B37" w:rsidP="00F432B9">
      <w:pPr>
        <w:rPr>
          <w:rFonts w:asciiTheme="majorHAnsi" w:hAnsiTheme="majorHAnsi" w:cs="Arial"/>
          <w:b/>
          <w:sz w:val="22"/>
          <w:szCs w:val="22"/>
        </w:rPr>
      </w:pPr>
      <w:r w:rsidRPr="00F24E06">
        <w:rPr>
          <w:rFonts w:asciiTheme="majorHAnsi" w:hAnsiTheme="majorHAnsi" w:cs="Arial"/>
          <w:b/>
          <w:sz w:val="22"/>
          <w:szCs w:val="22"/>
        </w:rPr>
        <w:t>Prevenar 13</w:t>
      </w:r>
      <w:r w:rsidRPr="00F24E06">
        <w:rPr>
          <w:rFonts w:asciiTheme="majorHAnsi" w:hAnsiTheme="majorHAnsi" w:cs="Arial"/>
          <w:b/>
          <w:sz w:val="22"/>
          <w:szCs w:val="22"/>
          <w:vertAlign w:val="superscript"/>
        </w:rPr>
        <w:t>®</w:t>
      </w:r>
      <w:r w:rsidR="004350EC" w:rsidRPr="00F24E06">
        <w:rPr>
          <w:rFonts w:asciiTheme="majorHAnsi" w:hAnsiTheme="majorHAnsi" w:cs="Arial"/>
          <w:b/>
          <w:sz w:val="22"/>
          <w:szCs w:val="22"/>
        </w:rPr>
        <w:t xml:space="preserve"> can be given all year round</w:t>
      </w:r>
      <w:r w:rsidR="00BF60EA" w:rsidRPr="00F24E06">
        <w:rPr>
          <w:rFonts w:asciiTheme="majorHAnsi" w:hAnsiTheme="majorHAnsi" w:cs="Arial"/>
          <w:b/>
          <w:sz w:val="22"/>
          <w:szCs w:val="22"/>
        </w:rPr>
        <w:t>.</w:t>
      </w:r>
      <w:r w:rsidR="00F432B9" w:rsidRPr="00F24E06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3A5F4B23" w14:textId="77777777" w:rsidR="004350EC" w:rsidRPr="00F24E06" w:rsidRDefault="004350EC" w:rsidP="00F24E06">
      <w:pPr>
        <w:pStyle w:val="ListParagraph"/>
        <w:numPr>
          <w:ilvl w:val="0"/>
          <w:numId w:val="30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True</w:t>
      </w:r>
    </w:p>
    <w:p w14:paraId="74D24545" w14:textId="77777777" w:rsidR="004350EC" w:rsidRPr="00F24E06" w:rsidRDefault="004350EC" w:rsidP="00F24E06">
      <w:pPr>
        <w:pStyle w:val="ListParagraph"/>
        <w:numPr>
          <w:ilvl w:val="0"/>
          <w:numId w:val="30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False</w:t>
      </w:r>
    </w:p>
    <w:p w14:paraId="41B853D0" w14:textId="77777777" w:rsidR="00F432B9" w:rsidRPr="00F24E06" w:rsidRDefault="00F432B9" w:rsidP="00F432B9">
      <w:pPr>
        <w:rPr>
          <w:rStyle w:val="Heading2Char"/>
          <w:rFonts w:asciiTheme="majorHAnsi" w:hAnsiTheme="majorHAnsi"/>
          <w:sz w:val="22"/>
          <w:szCs w:val="22"/>
        </w:rPr>
      </w:pPr>
    </w:p>
    <w:p w14:paraId="57743431" w14:textId="77777777" w:rsidR="00AF1A82" w:rsidRPr="00F24E06" w:rsidRDefault="00AF1A82" w:rsidP="00AF1A82">
      <w:pPr>
        <w:pStyle w:val="Heading2"/>
        <w:rPr>
          <w:rStyle w:val="Heading2Char"/>
          <w:rFonts w:asciiTheme="majorHAnsi" w:hAnsiTheme="majorHAnsi"/>
          <w:sz w:val="22"/>
          <w:szCs w:val="22"/>
        </w:rPr>
      </w:pPr>
      <w:r w:rsidRPr="00F24E06">
        <w:rPr>
          <w:rStyle w:val="Heading2Char"/>
          <w:rFonts w:asciiTheme="majorHAnsi" w:hAnsiTheme="majorHAnsi"/>
          <w:sz w:val="22"/>
          <w:szCs w:val="22"/>
        </w:rPr>
        <w:t xml:space="preserve">Question </w:t>
      </w:r>
      <w:r w:rsidR="00851464" w:rsidRPr="00F24E06">
        <w:rPr>
          <w:rStyle w:val="Heading2Char"/>
          <w:rFonts w:asciiTheme="majorHAnsi" w:hAnsiTheme="majorHAnsi"/>
          <w:sz w:val="22"/>
          <w:szCs w:val="22"/>
        </w:rPr>
        <w:t>9</w:t>
      </w:r>
    </w:p>
    <w:p w14:paraId="20032FA4" w14:textId="77777777" w:rsidR="00AF1A82" w:rsidRPr="00F24E06" w:rsidRDefault="00AF1A82" w:rsidP="00AF1A82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35477960" w14:textId="77777777" w:rsidR="00AF1A82" w:rsidRPr="00F24E06" w:rsidRDefault="00AF1A82" w:rsidP="00AF1A82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Select </w:t>
      </w:r>
      <w:r w:rsidR="0047490E"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all that apply </w:t>
      </w:r>
    </w:p>
    <w:p w14:paraId="120826B4" w14:textId="77777777" w:rsidR="00AF1A82" w:rsidRPr="00F24E06" w:rsidRDefault="00AF1A82" w:rsidP="00AF1A82">
      <w:pPr>
        <w:rPr>
          <w:rFonts w:asciiTheme="majorHAnsi" w:hAnsiTheme="majorHAnsi" w:cs="Arial"/>
          <w:b/>
          <w:sz w:val="22"/>
          <w:szCs w:val="22"/>
        </w:rPr>
      </w:pPr>
      <w:r w:rsidRPr="00F24E06">
        <w:rPr>
          <w:rFonts w:asciiTheme="majorHAnsi" w:hAnsiTheme="majorHAnsi" w:cs="Arial"/>
          <w:b/>
          <w:sz w:val="22"/>
          <w:szCs w:val="22"/>
        </w:rPr>
        <w:t xml:space="preserve">Flu season is a particularly important time to vaccinate people against </w:t>
      </w:r>
      <w:r w:rsidR="00263591" w:rsidRPr="00F24E06">
        <w:rPr>
          <w:rFonts w:asciiTheme="majorHAnsi" w:hAnsiTheme="majorHAnsi" w:cs="Arial"/>
          <w:b/>
          <w:sz w:val="22"/>
          <w:szCs w:val="22"/>
        </w:rPr>
        <w:t xml:space="preserve">pneumococcal pneumonia </w:t>
      </w:r>
      <w:r w:rsidRPr="00F24E06">
        <w:rPr>
          <w:rFonts w:asciiTheme="majorHAnsi" w:hAnsiTheme="majorHAnsi" w:cs="Arial"/>
          <w:b/>
          <w:sz w:val="22"/>
          <w:szCs w:val="22"/>
        </w:rPr>
        <w:t>because…</w:t>
      </w:r>
    </w:p>
    <w:p w14:paraId="5DC17E29" w14:textId="77777777" w:rsidR="00AF1A82" w:rsidRPr="00F24E06" w:rsidRDefault="005E39F5" w:rsidP="00851464">
      <w:pPr>
        <w:pStyle w:val="ListParagraph"/>
        <w:numPr>
          <w:ilvl w:val="0"/>
          <w:numId w:val="22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The</w:t>
      </w:r>
      <w:r w:rsidR="004C4472"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 xml:space="preserve"> vaccines </w:t>
      </w:r>
      <w:r w:rsidR="00AF1A82"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 xml:space="preserve">can </w:t>
      </w:r>
      <w:r w:rsidR="004C4472"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 xml:space="preserve">be </w:t>
      </w:r>
      <w:r w:rsidR="00477296"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given</w:t>
      </w:r>
      <w:r w:rsidR="00AF1A82"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 xml:space="preserve"> at the same time</w:t>
      </w:r>
    </w:p>
    <w:p w14:paraId="6311E2A1" w14:textId="77777777" w:rsidR="00AF1A82" w:rsidRPr="00F24E06" w:rsidRDefault="00162A33" w:rsidP="00851464">
      <w:pPr>
        <w:pStyle w:val="ListParagraph"/>
        <w:numPr>
          <w:ilvl w:val="0"/>
          <w:numId w:val="22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Adverse effects do not occur in cold weather</w:t>
      </w:r>
    </w:p>
    <w:p w14:paraId="40301E5E" w14:textId="77777777" w:rsidR="00AF1A82" w:rsidRPr="00F24E06" w:rsidRDefault="00AF1A82" w:rsidP="00851464">
      <w:pPr>
        <w:pStyle w:val="ListParagraph"/>
        <w:numPr>
          <w:ilvl w:val="0"/>
          <w:numId w:val="22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Having the flu puts people at increased risk of contracting pneumococcal infections</w:t>
      </w:r>
    </w:p>
    <w:p w14:paraId="1109DADC" w14:textId="77777777" w:rsidR="00AF1A82" w:rsidRPr="00F24E06" w:rsidRDefault="00AF1A82" w:rsidP="00851464">
      <w:pPr>
        <w:pStyle w:val="ListParagraph"/>
        <w:numPr>
          <w:ilvl w:val="0"/>
          <w:numId w:val="22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hAnsiTheme="majorHAnsi" w:cs="Arial"/>
          <w:color w:val="FF0000"/>
          <w:sz w:val="22"/>
          <w:szCs w:val="22"/>
          <w:lang w:val="en-GB"/>
        </w:rPr>
        <w:t xml:space="preserve">There is </w:t>
      </w: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an increased incidence of pneumococcal infections in the winter months</w:t>
      </w:r>
    </w:p>
    <w:p w14:paraId="421DF42D" w14:textId="77777777" w:rsidR="00DC6B37" w:rsidRPr="00F24E06" w:rsidRDefault="00DC6B37" w:rsidP="00AF1A82">
      <w:pPr>
        <w:rPr>
          <w:rFonts w:asciiTheme="majorHAnsi" w:eastAsiaTheme="minorEastAsia" w:hAnsiTheme="majorHAnsi" w:cs="Arial"/>
          <w:sz w:val="22"/>
          <w:szCs w:val="22"/>
          <w:lang w:val="en-GB"/>
        </w:rPr>
      </w:pPr>
    </w:p>
    <w:p w14:paraId="122D3C6A" w14:textId="77777777" w:rsidR="008F13FA" w:rsidRPr="00F24E06" w:rsidRDefault="00F24E06" w:rsidP="00D857C2">
      <w:pPr>
        <w:rPr>
          <w:rFonts w:asciiTheme="majorHAnsi" w:eastAsiaTheme="minorEastAsia" w:hAnsiTheme="majorHAnsi" w:cs="Arial"/>
          <w:sz w:val="22"/>
          <w:szCs w:val="22"/>
          <w:lang w:val="en-GB"/>
        </w:rPr>
      </w:pPr>
      <w:r>
        <w:rPr>
          <w:rFonts w:asciiTheme="majorHAnsi" w:eastAsiaTheme="minorEastAsia" w:hAnsiTheme="majorHAnsi" w:cs="Arial"/>
          <w:sz w:val="22"/>
          <w:szCs w:val="22"/>
          <w:lang w:val="en-GB"/>
        </w:rPr>
        <w:t>References:</w:t>
      </w:r>
    </w:p>
    <w:p w14:paraId="6C736EB8" w14:textId="600960F1" w:rsidR="00D857C2" w:rsidRPr="00F24E06" w:rsidRDefault="00D857C2" w:rsidP="00D857C2">
      <w:pPr>
        <w:rPr>
          <w:rFonts w:asciiTheme="majorHAnsi" w:eastAsiaTheme="minorEastAsia" w:hAnsiTheme="majorHAnsi" w:cs="Arial"/>
          <w:sz w:val="22"/>
          <w:szCs w:val="22"/>
          <w:lang w:val="en-GB"/>
        </w:rPr>
      </w:pP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>Prevenar 13</w:t>
      </w:r>
      <w:r w:rsidRPr="00F24E06">
        <w:rPr>
          <w:rFonts w:asciiTheme="majorHAnsi" w:eastAsiaTheme="minorEastAsia" w:hAnsiTheme="majorHAnsi" w:cs="Arial"/>
          <w:sz w:val="22"/>
          <w:szCs w:val="22"/>
          <w:vertAlign w:val="superscript"/>
          <w:lang w:val="en-GB"/>
        </w:rPr>
        <w:t>®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Summary of Product Characteristics. </w:t>
      </w:r>
      <w:r w:rsidR="00BA651C">
        <w:rPr>
          <w:rFonts w:asciiTheme="majorHAnsi" w:eastAsiaTheme="minorEastAsia" w:hAnsiTheme="majorHAnsi" w:cs="Arial"/>
          <w:sz w:val="22"/>
          <w:szCs w:val="22"/>
          <w:lang w:val="en-GB"/>
        </w:rPr>
        <w:t>Ju</w:t>
      </w:r>
      <w:r w:rsidR="00EB75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ne </w:t>
      </w:r>
      <w:r w:rsidR="00BA651C">
        <w:rPr>
          <w:rFonts w:asciiTheme="majorHAnsi" w:eastAsiaTheme="minorEastAsia" w:hAnsiTheme="majorHAnsi" w:cs="Arial"/>
          <w:sz w:val="22"/>
          <w:szCs w:val="22"/>
          <w:lang w:val="en-GB"/>
        </w:rPr>
        <w:t>201</w:t>
      </w:r>
      <w:r w:rsidR="00EB7506">
        <w:rPr>
          <w:rFonts w:asciiTheme="majorHAnsi" w:eastAsiaTheme="minorEastAsia" w:hAnsiTheme="majorHAnsi" w:cs="Arial"/>
          <w:sz w:val="22"/>
          <w:szCs w:val="22"/>
          <w:lang w:val="en-GB"/>
        </w:rPr>
        <w:t>9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. </w:t>
      </w:r>
    </w:p>
    <w:p w14:paraId="236B7C3C" w14:textId="77777777" w:rsidR="00DC6B37" w:rsidRPr="00F24E06" w:rsidRDefault="008F13FA" w:rsidP="00AF1A82">
      <w:pPr>
        <w:rPr>
          <w:rFonts w:asciiTheme="majorHAnsi" w:eastAsiaTheme="minorEastAsia" w:hAnsiTheme="majorHAnsi" w:cs="Arial"/>
          <w:sz w:val="22"/>
          <w:szCs w:val="22"/>
          <w:lang w:val="en-GB"/>
        </w:rPr>
      </w:pP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Shrestha </w:t>
      </w:r>
      <w:r w:rsidR="00DC6B37"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S, et al. 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Identifying the interaction between influenza and pneumococcal pneumonia using incidence data. Sci </w:t>
      </w:r>
      <w:proofErr w:type="spellStart"/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>Transl</w:t>
      </w:r>
      <w:proofErr w:type="spellEnd"/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 Med. 2013;5(191):191ra84.</w:t>
      </w:r>
    </w:p>
    <w:p w14:paraId="6D89D925" w14:textId="4A147BC4" w:rsidR="00D857C2" w:rsidRDefault="00D857C2" w:rsidP="00D857C2">
      <w:pPr>
        <w:rPr>
          <w:rFonts w:asciiTheme="majorHAnsi" w:eastAsiaTheme="minorEastAsia" w:hAnsiTheme="majorHAnsi" w:cs="Arial"/>
          <w:sz w:val="22"/>
          <w:szCs w:val="22"/>
          <w:lang w:val="en-GB"/>
        </w:rPr>
      </w:pP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>Public Health England. The Green Book [201</w:t>
      </w:r>
      <w:r w:rsidR="00F777BE">
        <w:rPr>
          <w:rFonts w:asciiTheme="majorHAnsi" w:eastAsiaTheme="minorEastAsia" w:hAnsiTheme="majorHAnsi" w:cs="Arial"/>
          <w:sz w:val="22"/>
          <w:szCs w:val="22"/>
          <w:lang w:val="en-GB"/>
        </w:rPr>
        <w:t>8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]. Chapter 25: Pneumococcal. Available at </w:t>
      </w:r>
      <w:hyperlink r:id="rId13" w:history="1">
        <w:r w:rsidRPr="00BA651C">
          <w:rPr>
            <w:rStyle w:val="Hyperlink"/>
            <w:rFonts w:asciiTheme="majorHAnsi" w:eastAsiaTheme="minorEastAsia" w:hAnsiTheme="majorHAnsi" w:cs="Arial"/>
            <w:sz w:val="22"/>
            <w:szCs w:val="22"/>
            <w:lang w:val="en-GB"/>
          </w:rPr>
          <w:t>https://www.gov.uk/government/publications/pneumococcal-the-green-book-chapter-25</w:t>
        </w:r>
      </w:hyperlink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. Last accessed </w:t>
      </w:r>
      <w:r w:rsidR="00B60FED">
        <w:rPr>
          <w:rFonts w:asciiTheme="majorHAnsi" w:eastAsiaTheme="minorEastAsia" w:hAnsiTheme="majorHAnsi" w:cs="Arial"/>
          <w:sz w:val="22"/>
          <w:szCs w:val="22"/>
          <w:lang w:val="en-GB"/>
        </w:rPr>
        <w:t>January 2020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. </w:t>
      </w:r>
    </w:p>
    <w:p w14:paraId="5C5C47FE" w14:textId="77777777" w:rsidR="00F24E06" w:rsidRDefault="00F24E06" w:rsidP="00D857C2">
      <w:pPr>
        <w:rPr>
          <w:rFonts w:asciiTheme="majorHAnsi" w:eastAsiaTheme="minorEastAsia" w:hAnsiTheme="majorHAnsi" w:cs="Arial"/>
          <w:sz w:val="22"/>
          <w:szCs w:val="22"/>
          <w:lang w:val="en-GB"/>
        </w:rPr>
      </w:pPr>
    </w:p>
    <w:p w14:paraId="5B42B64F" w14:textId="77777777" w:rsidR="00AF1A82" w:rsidRPr="00F24E06" w:rsidRDefault="00AF1A82" w:rsidP="00AF1A82">
      <w:pPr>
        <w:pStyle w:val="Heading2"/>
        <w:rPr>
          <w:rStyle w:val="Heading2Char"/>
          <w:rFonts w:asciiTheme="majorHAnsi" w:hAnsiTheme="majorHAnsi"/>
          <w:sz w:val="22"/>
          <w:szCs w:val="22"/>
        </w:rPr>
      </w:pPr>
      <w:r w:rsidRPr="00F24E06">
        <w:rPr>
          <w:rStyle w:val="Heading2Char"/>
          <w:rFonts w:asciiTheme="majorHAnsi" w:hAnsiTheme="majorHAnsi"/>
          <w:sz w:val="22"/>
          <w:szCs w:val="22"/>
        </w:rPr>
        <w:t xml:space="preserve">Question </w:t>
      </w:r>
      <w:r w:rsidR="00851464" w:rsidRPr="00F24E06">
        <w:rPr>
          <w:rStyle w:val="Heading2Char"/>
          <w:rFonts w:asciiTheme="majorHAnsi" w:hAnsiTheme="majorHAnsi"/>
          <w:sz w:val="22"/>
          <w:szCs w:val="22"/>
        </w:rPr>
        <w:t>10</w:t>
      </w:r>
    </w:p>
    <w:p w14:paraId="2958E924" w14:textId="77777777" w:rsidR="00AF1A82" w:rsidRPr="00F24E06" w:rsidRDefault="00AF1A82" w:rsidP="00AF1A82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52F4C7E5" w14:textId="77777777" w:rsidR="00AF1A82" w:rsidRPr="00F24E06" w:rsidRDefault="00AF1A82" w:rsidP="00AF1A82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  <w:r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 xml:space="preserve">Select </w:t>
      </w:r>
      <w:r w:rsidR="0047490E" w:rsidRPr="00F24E06">
        <w:rPr>
          <w:rStyle w:val="Heading2Char"/>
          <w:rFonts w:asciiTheme="majorHAnsi" w:hAnsiTheme="majorHAnsi"/>
          <w:b/>
          <w:sz w:val="22"/>
          <w:szCs w:val="22"/>
          <w:u w:val="none"/>
        </w:rPr>
        <w:t>all that apply</w:t>
      </w:r>
    </w:p>
    <w:p w14:paraId="13A5706A" w14:textId="77777777" w:rsidR="00AF1A82" w:rsidRPr="00F24E06" w:rsidRDefault="00BF60EA" w:rsidP="00AF1A82">
      <w:pPr>
        <w:rPr>
          <w:rFonts w:asciiTheme="majorHAnsi" w:hAnsiTheme="majorHAnsi" w:cs="Arial"/>
          <w:b/>
          <w:sz w:val="22"/>
          <w:szCs w:val="22"/>
        </w:rPr>
      </w:pPr>
      <w:r w:rsidRPr="00F24E06">
        <w:rPr>
          <w:rFonts w:asciiTheme="majorHAnsi" w:hAnsiTheme="majorHAnsi" w:cs="Arial"/>
          <w:b/>
          <w:sz w:val="22"/>
          <w:szCs w:val="22"/>
        </w:rPr>
        <w:t>People</w:t>
      </w:r>
      <w:r w:rsidR="00851464" w:rsidRPr="00F24E06">
        <w:rPr>
          <w:rFonts w:asciiTheme="majorHAnsi" w:hAnsiTheme="majorHAnsi" w:cs="Arial"/>
          <w:b/>
          <w:sz w:val="22"/>
          <w:szCs w:val="22"/>
        </w:rPr>
        <w:t xml:space="preserve"> recommended by the Department of Health to receive both influenza and pneumococcal vaccines include: </w:t>
      </w:r>
    </w:p>
    <w:p w14:paraId="4CD64C47" w14:textId="77777777" w:rsidR="00E076D4" w:rsidRPr="00F24E06" w:rsidRDefault="00851464" w:rsidP="00564B45">
      <w:pPr>
        <w:pStyle w:val="ListParagraph"/>
        <w:numPr>
          <w:ilvl w:val="0"/>
          <w:numId w:val="21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 xml:space="preserve">Those with asplenia or dysfunction of the spleen </w:t>
      </w:r>
    </w:p>
    <w:p w14:paraId="54391B5B" w14:textId="77777777" w:rsidR="00E076D4" w:rsidRPr="00F24E06" w:rsidRDefault="00E076D4" w:rsidP="00564B45">
      <w:pPr>
        <w:pStyle w:val="ListParagraph"/>
        <w:numPr>
          <w:ilvl w:val="0"/>
          <w:numId w:val="21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Those with diabetes</w:t>
      </w:r>
    </w:p>
    <w:p w14:paraId="2DDB4A8D" w14:textId="77777777" w:rsidR="00E076D4" w:rsidRPr="00F24E06" w:rsidRDefault="00E076D4" w:rsidP="00E076D4">
      <w:pPr>
        <w:pStyle w:val="ListParagraph"/>
        <w:numPr>
          <w:ilvl w:val="0"/>
          <w:numId w:val="21"/>
        </w:num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Those with cochlear implants</w:t>
      </w:r>
    </w:p>
    <w:p w14:paraId="50C7CA8E" w14:textId="77777777" w:rsidR="00AF1A82" w:rsidRPr="00F24E06" w:rsidRDefault="00851464" w:rsidP="00564B45">
      <w:pPr>
        <w:pStyle w:val="ListParagraph"/>
        <w:numPr>
          <w:ilvl w:val="0"/>
          <w:numId w:val="21"/>
        </w:numPr>
        <w:rPr>
          <w:rFonts w:asciiTheme="majorHAnsi" w:eastAsiaTheme="minorEastAsia" w:hAnsiTheme="majorHAnsi" w:cs="Arial"/>
          <w:color w:val="FF0000"/>
          <w:sz w:val="22"/>
          <w:szCs w:val="22"/>
        </w:rPr>
      </w:pPr>
      <w:r w:rsidRPr="00F24E06">
        <w:rPr>
          <w:rFonts w:asciiTheme="majorHAnsi" w:eastAsiaTheme="minorEastAsia" w:hAnsiTheme="majorHAnsi" w:cs="Arial"/>
          <w:color w:val="FF0000"/>
          <w:sz w:val="22"/>
          <w:szCs w:val="22"/>
        </w:rPr>
        <w:t>Those with chronic kidney disease</w:t>
      </w:r>
    </w:p>
    <w:p w14:paraId="1BB2806E" w14:textId="77777777" w:rsidR="00AF1A82" w:rsidRPr="00F24E06" w:rsidRDefault="00AF1A82" w:rsidP="00AF1A82">
      <w:pPr>
        <w:rPr>
          <w:rStyle w:val="Heading2Char"/>
          <w:rFonts w:asciiTheme="majorHAnsi" w:hAnsiTheme="majorHAnsi"/>
          <w:b/>
          <w:sz w:val="22"/>
          <w:szCs w:val="22"/>
          <w:u w:val="none"/>
        </w:rPr>
      </w:pPr>
    </w:p>
    <w:p w14:paraId="29F5C372" w14:textId="4360ED1A" w:rsidR="00DC6B37" w:rsidRPr="00F24E06" w:rsidRDefault="00DC6B37" w:rsidP="00DC6B37">
      <w:p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>Please note that only severely immunocompromised</w:t>
      </w:r>
      <w:r w:rsidR="00263E1A">
        <w:rPr>
          <w:rFonts w:asciiTheme="majorHAnsi" w:eastAsiaTheme="minorEastAsia" w:hAnsiTheme="majorHAnsi" w:cs="Arial"/>
          <w:sz w:val="22"/>
          <w:szCs w:val="22"/>
        </w:rPr>
        <w:t>*</w:t>
      </w:r>
      <w:r w:rsidRPr="00F24E06">
        <w:rPr>
          <w:rFonts w:asciiTheme="majorHAnsi" w:eastAsiaTheme="minorEastAsia" w:hAnsiTheme="majorHAnsi" w:cs="Arial"/>
          <w:sz w:val="22"/>
          <w:szCs w:val="22"/>
        </w:rPr>
        <w:t xml:space="preserve"> adults are entitled to receive Prevenar 13</w:t>
      </w:r>
      <w:r w:rsidRPr="00F24E06">
        <w:rPr>
          <w:rFonts w:asciiTheme="majorHAnsi" w:eastAsiaTheme="minorEastAsia" w:hAnsiTheme="majorHAnsi" w:cs="Arial"/>
          <w:sz w:val="22"/>
          <w:szCs w:val="22"/>
          <w:vertAlign w:val="superscript"/>
        </w:rPr>
        <w:t>®</w:t>
      </w:r>
      <w:r w:rsidRPr="00F24E06">
        <w:rPr>
          <w:rFonts w:asciiTheme="majorHAnsi" w:eastAsiaTheme="minorEastAsia" w:hAnsiTheme="majorHAnsi" w:cs="Arial"/>
          <w:sz w:val="22"/>
          <w:szCs w:val="22"/>
        </w:rPr>
        <w:t xml:space="preserve"> via the NHS. Other risk groups are entitled to Pneumococcal Polysaccharide Vaccine (PPV) only.</w:t>
      </w:r>
    </w:p>
    <w:p w14:paraId="5457AAD4" w14:textId="77777777" w:rsidR="00DC6B37" w:rsidRPr="00F24E06" w:rsidRDefault="00DC6B37" w:rsidP="00DC6B37">
      <w:pPr>
        <w:rPr>
          <w:rFonts w:asciiTheme="majorHAnsi" w:eastAsiaTheme="minorEastAsia" w:hAnsiTheme="majorHAnsi" w:cs="Arial"/>
          <w:sz w:val="22"/>
          <w:szCs w:val="22"/>
        </w:rPr>
      </w:pPr>
    </w:p>
    <w:p w14:paraId="42416C9E" w14:textId="7874DA3B" w:rsidR="00DC6B37" w:rsidRDefault="00DC6B37" w:rsidP="00DC6B37">
      <w:pPr>
        <w:rPr>
          <w:rFonts w:asciiTheme="majorHAnsi" w:eastAsiaTheme="minorEastAsia" w:hAnsiTheme="majorHAnsi" w:cs="Arial"/>
          <w:sz w:val="22"/>
          <w:szCs w:val="22"/>
        </w:rPr>
      </w:pPr>
      <w:r w:rsidRPr="00F24E06">
        <w:rPr>
          <w:rFonts w:asciiTheme="majorHAnsi" w:eastAsiaTheme="minorEastAsia" w:hAnsiTheme="majorHAnsi" w:cs="Arial"/>
          <w:sz w:val="22"/>
          <w:szCs w:val="22"/>
        </w:rPr>
        <w:t xml:space="preserve">For </w:t>
      </w:r>
      <w:r w:rsidR="001475C6" w:rsidRPr="00F24E06">
        <w:rPr>
          <w:rFonts w:asciiTheme="majorHAnsi" w:eastAsiaTheme="minorEastAsia" w:hAnsiTheme="majorHAnsi" w:cs="Arial"/>
          <w:sz w:val="22"/>
          <w:szCs w:val="22"/>
        </w:rPr>
        <w:t>the Department of Health’s</w:t>
      </w:r>
      <w:r w:rsidRPr="00F24E06">
        <w:rPr>
          <w:rFonts w:asciiTheme="majorHAnsi" w:eastAsiaTheme="minorEastAsia" w:hAnsiTheme="majorHAnsi" w:cs="Arial"/>
          <w:sz w:val="22"/>
          <w:szCs w:val="22"/>
        </w:rPr>
        <w:t xml:space="preserve"> full pneumococcal and influenza </w:t>
      </w:r>
      <w:proofErr w:type="spellStart"/>
      <w:r w:rsidRPr="00F24E06">
        <w:rPr>
          <w:rFonts w:asciiTheme="majorHAnsi" w:eastAsiaTheme="minorEastAsia" w:hAnsiTheme="majorHAnsi" w:cs="Arial"/>
          <w:sz w:val="22"/>
          <w:szCs w:val="22"/>
        </w:rPr>
        <w:t>immunisation</w:t>
      </w:r>
      <w:proofErr w:type="spellEnd"/>
      <w:r w:rsidRPr="00F24E06">
        <w:rPr>
          <w:rFonts w:asciiTheme="majorHAnsi" w:eastAsiaTheme="minorEastAsia" w:hAnsiTheme="majorHAnsi" w:cs="Arial"/>
          <w:sz w:val="22"/>
          <w:szCs w:val="22"/>
        </w:rPr>
        <w:t xml:space="preserve"> policy recommendations, please see the Green Book.</w:t>
      </w:r>
    </w:p>
    <w:p w14:paraId="35E4F6D4" w14:textId="2BDE0459" w:rsidR="00263E1A" w:rsidRDefault="00263E1A" w:rsidP="00DC6B37">
      <w:pPr>
        <w:rPr>
          <w:rFonts w:asciiTheme="majorHAnsi" w:eastAsiaTheme="minorEastAsia" w:hAnsiTheme="majorHAnsi" w:cs="Arial"/>
          <w:sz w:val="22"/>
          <w:szCs w:val="22"/>
        </w:rPr>
      </w:pPr>
    </w:p>
    <w:p w14:paraId="7F59A24B" w14:textId="15D5A916" w:rsidR="00263E1A" w:rsidRPr="00263E1A" w:rsidRDefault="00263E1A" w:rsidP="00263E1A">
      <w:pPr>
        <w:rPr>
          <w:rFonts w:asciiTheme="majorHAnsi" w:eastAsiaTheme="minorEastAsia" w:hAnsiTheme="majorHAnsi" w:cs="Arial"/>
          <w:sz w:val="22"/>
          <w:szCs w:val="22"/>
        </w:rPr>
      </w:pPr>
      <w:r>
        <w:rPr>
          <w:rFonts w:asciiTheme="majorHAnsi" w:eastAsiaTheme="minorEastAsia" w:hAnsiTheme="majorHAnsi" w:cs="Arial"/>
          <w:sz w:val="22"/>
          <w:szCs w:val="22"/>
        </w:rPr>
        <w:t>*</w:t>
      </w:r>
      <w:r w:rsidRPr="00263E1A">
        <w:rPr>
          <w:rFonts w:asciiTheme="majorHAnsi" w:eastAsiaTheme="minorEastAsia" w:hAnsiTheme="majorHAnsi" w:cs="Arial"/>
          <w:sz w:val="22"/>
          <w:szCs w:val="22"/>
        </w:rPr>
        <w:t>Examples of severe immunocompromise include bone marrow transplant patients, patients with acute and</w:t>
      </w:r>
      <w:r>
        <w:rPr>
          <w:rFonts w:asciiTheme="majorHAnsi" w:eastAsiaTheme="minorEastAsia" w:hAnsiTheme="majorHAnsi" w:cs="Arial"/>
          <w:sz w:val="22"/>
          <w:szCs w:val="22"/>
        </w:rPr>
        <w:t xml:space="preserve"> </w:t>
      </w:r>
      <w:r w:rsidRPr="00263E1A">
        <w:rPr>
          <w:rFonts w:asciiTheme="majorHAnsi" w:eastAsiaTheme="minorEastAsia" w:hAnsiTheme="majorHAnsi" w:cs="Arial"/>
          <w:sz w:val="22"/>
          <w:szCs w:val="22"/>
        </w:rPr>
        <w:t xml:space="preserve">chronic </w:t>
      </w:r>
      <w:proofErr w:type="spellStart"/>
      <w:r w:rsidRPr="00263E1A">
        <w:rPr>
          <w:rFonts w:asciiTheme="majorHAnsi" w:eastAsiaTheme="minorEastAsia" w:hAnsiTheme="majorHAnsi" w:cs="Arial"/>
          <w:sz w:val="22"/>
          <w:szCs w:val="22"/>
        </w:rPr>
        <w:t>leukaemia</w:t>
      </w:r>
      <w:proofErr w:type="spellEnd"/>
      <w:r w:rsidRPr="00263E1A">
        <w:rPr>
          <w:rFonts w:asciiTheme="majorHAnsi" w:eastAsiaTheme="minorEastAsia" w:hAnsiTheme="majorHAnsi" w:cs="Arial"/>
          <w:sz w:val="22"/>
          <w:szCs w:val="22"/>
        </w:rPr>
        <w:t>, multiple myeloma or genetic disorders affecting the immune system (such as IRAK-4,</w:t>
      </w:r>
      <w:r>
        <w:rPr>
          <w:rFonts w:asciiTheme="majorHAnsi" w:eastAsiaTheme="minorEastAsia" w:hAnsiTheme="majorHAnsi" w:cs="Arial"/>
          <w:sz w:val="22"/>
          <w:szCs w:val="22"/>
        </w:rPr>
        <w:t xml:space="preserve"> </w:t>
      </w:r>
      <w:r w:rsidRPr="00263E1A">
        <w:rPr>
          <w:rFonts w:asciiTheme="majorHAnsi" w:eastAsiaTheme="minorEastAsia" w:hAnsiTheme="majorHAnsi" w:cs="Arial"/>
          <w:sz w:val="22"/>
          <w:szCs w:val="22"/>
        </w:rPr>
        <w:t>NEMO)</w:t>
      </w:r>
    </w:p>
    <w:p w14:paraId="62F0CEED" w14:textId="77777777" w:rsidR="00F24E06" w:rsidRDefault="00F24E06" w:rsidP="00AF1A82">
      <w:pPr>
        <w:rPr>
          <w:rFonts w:asciiTheme="majorHAnsi" w:hAnsiTheme="majorHAnsi" w:cs="Arial"/>
          <w:sz w:val="22"/>
          <w:szCs w:val="22"/>
          <w:lang w:val="en-GB"/>
        </w:rPr>
      </w:pPr>
    </w:p>
    <w:p w14:paraId="4B3F38A8" w14:textId="77777777" w:rsidR="008F13FA" w:rsidRPr="00F24E06" w:rsidRDefault="008F13FA" w:rsidP="00AF1A82">
      <w:pPr>
        <w:rPr>
          <w:rFonts w:asciiTheme="majorHAnsi" w:hAnsiTheme="majorHAnsi" w:cs="Arial"/>
          <w:sz w:val="22"/>
          <w:szCs w:val="22"/>
          <w:lang w:val="en-GB"/>
        </w:rPr>
      </w:pPr>
      <w:r w:rsidRPr="00F24E06">
        <w:rPr>
          <w:rFonts w:asciiTheme="majorHAnsi" w:hAnsiTheme="majorHAnsi" w:cs="Arial"/>
          <w:sz w:val="22"/>
          <w:szCs w:val="22"/>
          <w:lang w:val="en-GB"/>
        </w:rPr>
        <w:t>References</w:t>
      </w:r>
      <w:r w:rsidR="00F24E06">
        <w:rPr>
          <w:rFonts w:asciiTheme="majorHAnsi" w:hAnsiTheme="majorHAnsi" w:cs="Arial"/>
          <w:sz w:val="22"/>
          <w:szCs w:val="22"/>
          <w:lang w:val="en-GB"/>
        </w:rPr>
        <w:t>:</w:t>
      </w:r>
    </w:p>
    <w:p w14:paraId="536D67B6" w14:textId="5C27DAF9" w:rsidR="00DC6B37" w:rsidRPr="00F24E06" w:rsidRDefault="00DC6B37" w:rsidP="00AF1A82">
      <w:pPr>
        <w:rPr>
          <w:rFonts w:asciiTheme="majorHAnsi" w:hAnsiTheme="majorHAnsi" w:cs="Arial"/>
          <w:sz w:val="22"/>
          <w:szCs w:val="22"/>
          <w:lang w:val="en-GB"/>
        </w:rPr>
      </w:pPr>
      <w:r w:rsidRPr="00F24E06">
        <w:rPr>
          <w:rFonts w:asciiTheme="majorHAnsi" w:hAnsiTheme="majorHAnsi" w:cs="Arial"/>
          <w:sz w:val="22"/>
          <w:szCs w:val="22"/>
          <w:lang w:val="en-GB"/>
        </w:rPr>
        <w:t>Public Health England. The Green Book [201</w:t>
      </w:r>
      <w:r w:rsidR="00F777BE">
        <w:rPr>
          <w:rFonts w:asciiTheme="majorHAnsi" w:hAnsiTheme="majorHAnsi" w:cs="Arial"/>
          <w:sz w:val="22"/>
          <w:szCs w:val="22"/>
          <w:lang w:val="en-GB"/>
        </w:rPr>
        <w:t>8</w:t>
      </w:r>
      <w:r w:rsidRPr="00F24E06">
        <w:rPr>
          <w:rFonts w:asciiTheme="majorHAnsi" w:hAnsiTheme="majorHAnsi" w:cs="Arial"/>
          <w:sz w:val="22"/>
          <w:szCs w:val="22"/>
          <w:lang w:val="en-GB"/>
        </w:rPr>
        <w:t xml:space="preserve">]. Chapter 25: Pneumococcal. Available at </w:t>
      </w:r>
      <w:hyperlink r:id="rId14" w:history="1">
        <w:r w:rsidRPr="00D07D55">
          <w:rPr>
            <w:rStyle w:val="Hyperlink"/>
            <w:rFonts w:asciiTheme="majorHAnsi" w:hAnsiTheme="majorHAnsi" w:cs="Arial"/>
            <w:sz w:val="22"/>
            <w:szCs w:val="22"/>
            <w:lang w:val="en-GB"/>
          </w:rPr>
          <w:t>https://www.gov.uk/government/publications/pneumococcal-the-green-book-chapter-25</w:t>
        </w:r>
      </w:hyperlink>
      <w:r w:rsidRPr="00F24E06">
        <w:rPr>
          <w:rFonts w:asciiTheme="majorHAnsi" w:hAnsiTheme="majorHAnsi" w:cs="Arial"/>
          <w:sz w:val="22"/>
          <w:szCs w:val="22"/>
          <w:lang w:val="en-GB"/>
        </w:rPr>
        <w:t xml:space="preserve">. Last accessed </w:t>
      </w:r>
      <w:r w:rsidR="00B60FED">
        <w:rPr>
          <w:rFonts w:asciiTheme="majorHAnsi" w:eastAsiaTheme="minorEastAsia" w:hAnsiTheme="majorHAnsi" w:cs="Arial"/>
          <w:sz w:val="22"/>
          <w:szCs w:val="22"/>
          <w:lang w:val="en-GB"/>
        </w:rPr>
        <w:t>January 2020</w:t>
      </w:r>
      <w:r w:rsidRPr="00F24E06">
        <w:rPr>
          <w:rFonts w:asciiTheme="majorHAnsi" w:hAnsiTheme="majorHAnsi" w:cs="Arial"/>
          <w:sz w:val="22"/>
          <w:szCs w:val="22"/>
          <w:lang w:val="en-GB"/>
        </w:rPr>
        <w:t xml:space="preserve">. </w:t>
      </w:r>
    </w:p>
    <w:p w14:paraId="2730936D" w14:textId="59EBA035" w:rsidR="00DC6B37" w:rsidRDefault="00DC6B37" w:rsidP="00AF1A82">
      <w:pPr>
        <w:rPr>
          <w:rFonts w:asciiTheme="majorHAnsi" w:eastAsiaTheme="minorEastAsia" w:hAnsiTheme="majorHAnsi" w:cs="Arial"/>
          <w:sz w:val="22"/>
          <w:szCs w:val="22"/>
          <w:lang w:val="en-GB"/>
        </w:rPr>
      </w:pP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>Public Health England. The Green Book [201</w:t>
      </w:r>
      <w:r w:rsidR="00F777BE">
        <w:rPr>
          <w:rFonts w:asciiTheme="majorHAnsi" w:eastAsiaTheme="minorEastAsia" w:hAnsiTheme="majorHAnsi" w:cs="Arial"/>
          <w:sz w:val="22"/>
          <w:szCs w:val="22"/>
          <w:lang w:val="en-GB"/>
        </w:rPr>
        <w:t>9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]. Chapter 19: Influenza. Available at </w:t>
      </w:r>
      <w:hyperlink r:id="rId15" w:history="1">
        <w:r w:rsidRPr="00D07D55">
          <w:rPr>
            <w:rStyle w:val="Hyperlink"/>
            <w:rFonts w:asciiTheme="majorHAnsi" w:eastAsiaTheme="minorEastAsia" w:hAnsiTheme="majorHAnsi" w:cs="Arial"/>
            <w:sz w:val="22"/>
            <w:szCs w:val="22"/>
            <w:lang w:val="en-GB"/>
          </w:rPr>
          <w:t>https://www.gov.uk/government/publications/influenza-the-green-book-chapter-19</w:t>
        </w:r>
      </w:hyperlink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 xml:space="preserve">. Last accessed </w:t>
      </w:r>
      <w:r w:rsidR="00B60FED">
        <w:rPr>
          <w:rFonts w:asciiTheme="majorHAnsi" w:eastAsiaTheme="minorEastAsia" w:hAnsiTheme="majorHAnsi" w:cs="Arial"/>
          <w:sz w:val="22"/>
          <w:szCs w:val="22"/>
          <w:lang w:val="en-GB"/>
        </w:rPr>
        <w:t>January 2020</w:t>
      </w:r>
      <w:r w:rsidRPr="00F24E06">
        <w:rPr>
          <w:rFonts w:asciiTheme="majorHAnsi" w:eastAsiaTheme="minorEastAsia" w:hAnsiTheme="majorHAnsi" w:cs="Arial"/>
          <w:sz w:val="22"/>
          <w:szCs w:val="22"/>
          <w:lang w:val="en-GB"/>
        </w:rPr>
        <w:t>.</w:t>
      </w:r>
    </w:p>
    <w:p w14:paraId="64FD6469" w14:textId="77777777" w:rsidR="00161EF1" w:rsidRDefault="00161EF1" w:rsidP="00AF1A82">
      <w:pPr>
        <w:rPr>
          <w:rFonts w:asciiTheme="majorHAnsi" w:eastAsiaTheme="minorEastAsia" w:hAnsiTheme="majorHAnsi" w:cs="Arial"/>
          <w:sz w:val="22"/>
          <w:szCs w:val="22"/>
        </w:rPr>
        <w:sectPr w:rsidR="00161EF1" w:rsidSect="00F24E06">
          <w:footerReference w:type="default" r:id="rId16"/>
          <w:type w:val="continuous"/>
          <w:pgSz w:w="12240" w:h="15840"/>
          <w:pgMar w:top="720" w:right="1080" w:bottom="720" w:left="1560" w:header="720" w:footer="720" w:gutter="0"/>
          <w:cols w:space="720"/>
          <w:formProt w:val="0"/>
          <w:docGrid w:linePitch="360"/>
        </w:sectPr>
      </w:pPr>
    </w:p>
    <w:p w14:paraId="68020E3F" w14:textId="1278AACB" w:rsidR="009E59A0" w:rsidRDefault="009E59A0" w:rsidP="00DD44CB">
      <w:pPr>
        <w:tabs>
          <w:tab w:val="left" w:pos="6379"/>
        </w:tabs>
        <w:ind w:right="7737"/>
        <w:rPr>
          <w:rFonts w:ascii="Calibri" w:eastAsiaTheme="minorEastAsia" w:hAnsi="Calibri" w:cs="Arial"/>
          <w:sz w:val="18"/>
          <w:szCs w:val="18"/>
        </w:rPr>
      </w:pPr>
      <w:r>
        <w:rPr>
          <w:rFonts w:ascii="Calibri" w:eastAsiaTheme="minorEastAsia" w:hAnsi="Calibri" w:cs="Arial"/>
          <w:b/>
          <w:sz w:val="18"/>
          <w:szCs w:val="18"/>
        </w:rPr>
        <w:lastRenderedPageBreak/>
        <w:t>Additio</w:t>
      </w:r>
      <w:r w:rsidR="00FD5A21">
        <w:rPr>
          <w:rFonts w:ascii="Calibri" w:eastAsiaTheme="minorEastAsia" w:hAnsi="Calibri" w:cs="Arial"/>
          <w:b/>
          <w:sz w:val="18"/>
          <w:szCs w:val="18"/>
        </w:rPr>
        <w:t>n</w:t>
      </w:r>
      <w:r>
        <w:rPr>
          <w:rFonts w:ascii="Calibri" w:eastAsiaTheme="minorEastAsia" w:hAnsi="Calibri" w:cs="Arial"/>
          <w:b/>
          <w:sz w:val="18"/>
          <w:szCs w:val="18"/>
        </w:rPr>
        <w:t>al information:</w:t>
      </w:r>
      <w:r>
        <w:rPr>
          <w:rFonts w:ascii="Calibri" w:eastAsiaTheme="minorEastAsia" w:hAnsi="Calibri" w:cs="Arial"/>
          <w:sz w:val="18"/>
          <w:szCs w:val="18"/>
        </w:rPr>
        <w:t xml:space="preserve"> In pneumococcal-vaccine naïve adults aged 18-49 years, percentages of solicited local and systemic reactions were generally higher compared with older subjects (aged 50-59 and 60-64 years).</w:t>
      </w:r>
    </w:p>
    <w:p w14:paraId="31E97BA0" w14:textId="77777777" w:rsidR="0099525B" w:rsidRDefault="0099525B" w:rsidP="00AF1A82">
      <w:pPr>
        <w:rPr>
          <w:rFonts w:asciiTheme="majorHAnsi" w:eastAsiaTheme="minorEastAsia" w:hAnsiTheme="majorHAnsi" w:cs="Arial"/>
          <w:sz w:val="22"/>
          <w:szCs w:val="22"/>
        </w:rPr>
      </w:pPr>
    </w:p>
    <w:p w14:paraId="653882D0" w14:textId="77777777" w:rsidR="00161EF1" w:rsidRPr="00F24E06" w:rsidRDefault="00F22689" w:rsidP="00F22689">
      <w:pPr>
        <w:jc w:val="center"/>
        <w:rPr>
          <w:rFonts w:asciiTheme="majorHAnsi" w:eastAsiaTheme="minorEastAsia" w:hAnsiTheme="majorHAnsi" w:cs="Arial"/>
          <w:sz w:val="22"/>
          <w:szCs w:val="22"/>
        </w:rPr>
      </w:pPr>
      <w:r w:rsidRPr="00F22689">
        <w:rPr>
          <w:noProof/>
        </w:rPr>
        <w:drawing>
          <wp:inline distT="0" distB="0" distL="0" distR="0" wp14:anchorId="60428741" wp14:editId="734BB34F">
            <wp:extent cx="8618202" cy="5261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3923" t="23252" r="20769" b="16717"/>
                    <a:stretch/>
                  </pic:blipFill>
                  <pic:spPr bwMode="auto">
                    <a:xfrm>
                      <a:off x="0" y="0"/>
                      <a:ext cx="8647464" cy="5279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1EF1" w:rsidRPr="00F24E06" w:rsidSect="00161EF1">
      <w:pgSz w:w="15840" w:h="12240" w:orient="landscape"/>
      <w:pgMar w:top="1560" w:right="720" w:bottom="108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E188" w14:textId="77777777" w:rsidR="008B57A0" w:rsidRDefault="008B57A0" w:rsidP="002063C1">
      <w:r>
        <w:separator/>
      </w:r>
    </w:p>
  </w:endnote>
  <w:endnote w:type="continuationSeparator" w:id="0">
    <w:p w14:paraId="23EE3564" w14:textId="77777777" w:rsidR="008B57A0" w:rsidRDefault="008B57A0" w:rsidP="0020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BAA5" w14:textId="48A09253" w:rsidR="00F24E06" w:rsidRPr="00F24E06" w:rsidRDefault="009126B5">
    <w:pPr>
      <w:pStyle w:val="Footer"/>
      <w:rPr>
        <w:rFonts w:asciiTheme="majorHAnsi" w:hAnsiTheme="majorHAnsi"/>
        <w:sz w:val="22"/>
        <w:szCs w:val="22"/>
        <w:lang w:val="en-GB"/>
      </w:rPr>
    </w:pPr>
    <w:r w:rsidRPr="009126B5">
      <w:rPr>
        <w:rFonts w:asciiTheme="majorHAnsi" w:hAnsiTheme="majorHAnsi"/>
        <w:bCs/>
        <w:sz w:val="22"/>
        <w:szCs w:val="22"/>
      </w:rPr>
      <w:t>PP-PNA-GBR-</w:t>
    </w:r>
    <w:r w:rsidR="00F22689">
      <w:rPr>
        <w:rFonts w:asciiTheme="majorHAnsi" w:hAnsiTheme="majorHAnsi"/>
        <w:bCs/>
        <w:sz w:val="22"/>
        <w:szCs w:val="22"/>
      </w:rPr>
      <w:t>0417</w:t>
    </w:r>
    <w:r>
      <w:rPr>
        <w:rFonts w:asciiTheme="majorHAnsi" w:hAnsiTheme="majorHAnsi"/>
        <w:b/>
        <w:bCs/>
        <w:sz w:val="22"/>
        <w:szCs w:val="22"/>
      </w:rPr>
      <w:t xml:space="preserve"> </w:t>
    </w:r>
    <w:r w:rsidR="000665D5">
      <w:rPr>
        <w:rFonts w:asciiTheme="majorHAnsi" w:hAnsiTheme="majorHAnsi"/>
        <w:sz w:val="22"/>
        <w:szCs w:val="22"/>
        <w:lang w:val="en-GB"/>
      </w:rPr>
      <w:t>January</w:t>
    </w:r>
    <w:r w:rsidR="00F22689">
      <w:rPr>
        <w:rFonts w:asciiTheme="majorHAnsi" w:hAnsiTheme="majorHAnsi"/>
        <w:sz w:val="22"/>
        <w:szCs w:val="22"/>
        <w:lang w:val="en-GB"/>
      </w:rPr>
      <w:t xml:space="preserve"> </w:t>
    </w:r>
    <w:r w:rsidR="00CE5E2B">
      <w:rPr>
        <w:rFonts w:asciiTheme="majorHAnsi" w:hAnsiTheme="majorHAnsi"/>
        <w:sz w:val="22"/>
        <w:szCs w:val="22"/>
        <w:lang w:val="en-GB"/>
      </w:rPr>
      <w:t>20</w:t>
    </w:r>
    <w:r w:rsidR="00B60FED">
      <w:rPr>
        <w:rFonts w:asciiTheme="majorHAnsi" w:hAnsiTheme="majorHAnsi"/>
        <w:sz w:val="22"/>
        <w:szCs w:val="22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1046" w14:textId="77777777" w:rsidR="008B57A0" w:rsidRDefault="008B57A0" w:rsidP="002063C1">
      <w:r>
        <w:separator/>
      </w:r>
    </w:p>
  </w:footnote>
  <w:footnote w:type="continuationSeparator" w:id="0">
    <w:p w14:paraId="212EAF03" w14:textId="77777777" w:rsidR="008B57A0" w:rsidRDefault="008B57A0" w:rsidP="0020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BFB"/>
    <w:multiLevelType w:val="hybridMultilevel"/>
    <w:tmpl w:val="4A76E3BE"/>
    <w:lvl w:ilvl="0" w:tplc="9D8807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3C"/>
    <w:multiLevelType w:val="hybridMultilevel"/>
    <w:tmpl w:val="59EC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4E7E"/>
    <w:multiLevelType w:val="hybridMultilevel"/>
    <w:tmpl w:val="0608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B30"/>
    <w:multiLevelType w:val="hybridMultilevel"/>
    <w:tmpl w:val="EF82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724"/>
    <w:multiLevelType w:val="hybridMultilevel"/>
    <w:tmpl w:val="2912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22D5"/>
    <w:multiLevelType w:val="hybridMultilevel"/>
    <w:tmpl w:val="07E6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4B94"/>
    <w:multiLevelType w:val="hybridMultilevel"/>
    <w:tmpl w:val="CAFE0280"/>
    <w:lvl w:ilvl="0" w:tplc="3628F9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6DC9"/>
    <w:multiLevelType w:val="hybridMultilevel"/>
    <w:tmpl w:val="3D30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524D"/>
    <w:multiLevelType w:val="hybridMultilevel"/>
    <w:tmpl w:val="4B7E959C"/>
    <w:lvl w:ilvl="0" w:tplc="3628F9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7055"/>
    <w:multiLevelType w:val="hybridMultilevel"/>
    <w:tmpl w:val="9DB8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82C"/>
    <w:multiLevelType w:val="hybridMultilevel"/>
    <w:tmpl w:val="31B0AC36"/>
    <w:lvl w:ilvl="0" w:tplc="3B6888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4050B0"/>
    <w:multiLevelType w:val="hybridMultilevel"/>
    <w:tmpl w:val="4B7E959C"/>
    <w:lvl w:ilvl="0" w:tplc="3628F9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0E09"/>
    <w:multiLevelType w:val="hybridMultilevel"/>
    <w:tmpl w:val="1272E0EC"/>
    <w:lvl w:ilvl="0" w:tplc="F32C8B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41A1"/>
    <w:multiLevelType w:val="hybridMultilevel"/>
    <w:tmpl w:val="FAD8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25535"/>
    <w:multiLevelType w:val="hybridMultilevel"/>
    <w:tmpl w:val="1BC0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26F43"/>
    <w:multiLevelType w:val="hybridMultilevel"/>
    <w:tmpl w:val="7B003CAA"/>
    <w:lvl w:ilvl="0" w:tplc="36DE58E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D50E3"/>
    <w:multiLevelType w:val="hybridMultilevel"/>
    <w:tmpl w:val="AB349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C0DFF"/>
    <w:multiLevelType w:val="hybridMultilevel"/>
    <w:tmpl w:val="9E4E90E2"/>
    <w:lvl w:ilvl="0" w:tplc="CC042B6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FE4"/>
    <w:multiLevelType w:val="hybridMultilevel"/>
    <w:tmpl w:val="804E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40E2"/>
    <w:multiLevelType w:val="hybridMultilevel"/>
    <w:tmpl w:val="610EC670"/>
    <w:lvl w:ilvl="0" w:tplc="1F80F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12510"/>
    <w:multiLevelType w:val="hybridMultilevel"/>
    <w:tmpl w:val="BB484264"/>
    <w:lvl w:ilvl="0" w:tplc="8CCACAD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36C7"/>
    <w:multiLevelType w:val="hybridMultilevel"/>
    <w:tmpl w:val="62E45116"/>
    <w:lvl w:ilvl="0" w:tplc="1F80F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75F2"/>
    <w:multiLevelType w:val="hybridMultilevel"/>
    <w:tmpl w:val="8F1E1586"/>
    <w:lvl w:ilvl="0" w:tplc="076C0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2172A4"/>
    <w:multiLevelType w:val="hybridMultilevel"/>
    <w:tmpl w:val="7F90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67F79"/>
    <w:multiLevelType w:val="hybridMultilevel"/>
    <w:tmpl w:val="4BE2A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06B6D"/>
    <w:multiLevelType w:val="hybridMultilevel"/>
    <w:tmpl w:val="12A4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83012"/>
    <w:multiLevelType w:val="hybridMultilevel"/>
    <w:tmpl w:val="A2F2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543FA"/>
    <w:multiLevelType w:val="hybridMultilevel"/>
    <w:tmpl w:val="4B7E959C"/>
    <w:lvl w:ilvl="0" w:tplc="3628F9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D3C51"/>
    <w:multiLevelType w:val="hybridMultilevel"/>
    <w:tmpl w:val="8CA081E2"/>
    <w:lvl w:ilvl="0" w:tplc="1F80F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805EC"/>
    <w:multiLevelType w:val="hybridMultilevel"/>
    <w:tmpl w:val="E02C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7"/>
  </w:num>
  <w:num w:numId="5">
    <w:abstractNumId w:val="13"/>
  </w:num>
  <w:num w:numId="6">
    <w:abstractNumId w:val="25"/>
  </w:num>
  <w:num w:numId="7">
    <w:abstractNumId w:val="21"/>
  </w:num>
  <w:num w:numId="8">
    <w:abstractNumId w:val="19"/>
  </w:num>
  <w:num w:numId="9">
    <w:abstractNumId w:val="28"/>
  </w:num>
  <w:num w:numId="10">
    <w:abstractNumId w:val="22"/>
  </w:num>
  <w:num w:numId="11">
    <w:abstractNumId w:val="10"/>
  </w:num>
  <w:num w:numId="12">
    <w:abstractNumId w:val="4"/>
  </w:num>
  <w:num w:numId="13">
    <w:abstractNumId w:val="23"/>
  </w:num>
  <w:num w:numId="14">
    <w:abstractNumId w:val="9"/>
  </w:num>
  <w:num w:numId="15">
    <w:abstractNumId w:val="3"/>
  </w:num>
  <w:num w:numId="16">
    <w:abstractNumId w:val="15"/>
  </w:num>
  <w:num w:numId="17">
    <w:abstractNumId w:val="12"/>
  </w:num>
  <w:num w:numId="18">
    <w:abstractNumId w:val="20"/>
  </w:num>
  <w:num w:numId="19">
    <w:abstractNumId w:val="27"/>
  </w:num>
  <w:num w:numId="20">
    <w:abstractNumId w:val="6"/>
  </w:num>
  <w:num w:numId="21">
    <w:abstractNumId w:val="8"/>
  </w:num>
  <w:num w:numId="22">
    <w:abstractNumId w:val="11"/>
  </w:num>
  <w:num w:numId="23">
    <w:abstractNumId w:val="7"/>
  </w:num>
  <w:num w:numId="24">
    <w:abstractNumId w:val="24"/>
  </w:num>
  <w:num w:numId="25">
    <w:abstractNumId w:val="0"/>
  </w:num>
  <w:num w:numId="26">
    <w:abstractNumId w:val="14"/>
  </w:num>
  <w:num w:numId="27">
    <w:abstractNumId w:val="26"/>
  </w:num>
  <w:num w:numId="28">
    <w:abstractNumId w:val="5"/>
  </w:num>
  <w:num w:numId="29">
    <w:abstractNumId w:val="29"/>
  </w:num>
  <w:num w:numId="3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C1"/>
    <w:rsid w:val="00005F17"/>
    <w:rsid w:val="00011546"/>
    <w:rsid w:val="00012E53"/>
    <w:rsid w:val="000139A4"/>
    <w:rsid w:val="00014EB9"/>
    <w:rsid w:val="00015514"/>
    <w:rsid w:val="00017F76"/>
    <w:rsid w:val="00023723"/>
    <w:rsid w:val="00027858"/>
    <w:rsid w:val="0003153D"/>
    <w:rsid w:val="0003628B"/>
    <w:rsid w:val="00040300"/>
    <w:rsid w:val="00041BC3"/>
    <w:rsid w:val="00044AE8"/>
    <w:rsid w:val="00053A03"/>
    <w:rsid w:val="00053F96"/>
    <w:rsid w:val="000566C6"/>
    <w:rsid w:val="00056946"/>
    <w:rsid w:val="000604E7"/>
    <w:rsid w:val="00060A9C"/>
    <w:rsid w:val="000665D5"/>
    <w:rsid w:val="0006695D"/>
    <w:rsid w:val="000704A8"/>
    <w:rsid w:val="000717B1"/>
    <w:rsid w:val="0007336B"/>
    <w:rsid w:val="000751EE"/>
    <w:rsid w:val="000759C0"/>
    <w:rsid w:val="0007676A"/>
    <w:rsid w:val="0009341A"/>
    <w:rsid w:val="000A4C87"/>
    <w:rsid w:val="000A7A0A"/>
    <w:rsid w:val="000B5891"/>
    <w:rsid w:val="000C08BF"/>
    <w:rsid w:val="000D01CF"/>
    <w:rsid w:val="000D026B"/>
    <w:rsid w:val="000D0E4D"/>
    <w:rsid w:val="000D32F4"/>
    <w:rsid w:val="000D331C"/>
    <w:rsid w:val="000D5758"/>
    <w:rsid w:val="000D6821"/>
    <w:rsid w:val="000D78C2"/>
    <w:rsid w:val="000F5C84"/>
    <w:rsid w:val="001047EC"/>
    <w:rsid w:val="0010485C"/>
    <w:rsid w:val="0010496F"/>
    <w:rsid w:val="00106FE0"/>
    <w:rsid w:val="00107A5D"/>
    <w:rsid w:val="00111071"/>
    <w:rsid w:val="0011237B"/>
    <w:rsid w:val="00112B34"/>
    <w:rsid w:val="001162CB"/>
    <w:rsid w:val="001319EE"/>
    <w:rsid w:val="0013378F"/>
    <w:rsid w:val="001442F9"/>
    <w:rsid w:val="001475C6"/>
    <w:rsid w:val="0015411B"/>
    <w:rsid w:val="00161EF1"/>
    <w:rsid w:val="00162A33"/>
    <w:rsid w:val="00176B6F"/>
    <w:rsid w:val="00180B65"/>
    <w:rsid w:val="001860CC"/>
    <w:rsid w:val="001861B9"/>
    <w:rsid w:val="00193800"/>
    <w:rsid w:val="001A3154"/>
    <w:rsid w:val="001B2051"/>
    <w:rsid w:val="001C1D79"/>
    <w:rsid w:val="001C6D53"/>
    <w:rsid w:val="001C7178"/>
    <w:rsid w:val="001D03E4"/>
    <w:rsid w:val="001D07BB"/>
    <w:rsid w:val="001E211F"/>
    <w:rsid w:val="001E3BDD"/>
    <w:rsid w:val="001F1834"/>
    <w:rsid w:val="001F2C3D"/>
    <w:rsid w:val="00204193"/>
    <w:rsid w:val="002063C1"/>
    <w:rsid w:val="00206C19"/>
    <w:rsid w:val="00211597"/>
    <w:rsid w:val="00211DF0"/>
    <w:rsid w:val="00241C64"/>
    <w:rsid w:val="00243CF8"/>
    <w:rsid w:val="00245DEB"/>
    <w:rsid w:val="00250451"/>
    <w:rsid w:val="00254C5D"/>
    <w:rsid w:val="00257095"/>
    <w:rsid w:val="00262A0B"/>
    <w:rsid w:val="00263591"/>
    <w:rsid w:val="00263E1A"/>
    <w:rsid w:val="0027032E"/>
    <w:rsid w:val="002831CD"/>
    <w:rsid w:val="002833CA"/>
    <w:rsid w:val="0029033D"/>
    <w:rsid w:val="0029176B"/>
    <w:rsid w:val="002A4D36"/>
    <w:rsid w:val="002B35F7"/>
    <w:rsid w:val="002C0BF8"/>
    <w:rsid w:val="002C1153"/>
    <w:rsid w:val="002C229B"/>
    <w:rsid w:val="002C2ED6"/>
    <w:rsid w:val="002C4446"/>
    <w:rsid w:val="002C492F"/>
    <w:rsid w:val="002D3334"/>
    <w:rsid w:val="002D3D4E"/>
    <w:rsid w:val="002D4962"/>
    <w:rsid w:val="002D56A5"/>
    <w:rsid w:val="002D67DB"/>
    <w:rsid w:val="002D6D62"/>
    <w:rsid w:val="002E2BDF"/>
    <w:rsid w:val="002E66A3"/>
    <w:rsid w:val="002F0B79"/>
    <w:rsid w:val="00300B13"/>
    <w:rsid w:val="00315973"/>
    <w:rsid w:val="0031608A"/>
    <w:rsid w:val="00320BFE"/>
    <w:rsid w:val="00327727"/>
    <w:rsid w:val="00343E93"/>
    <w:rsid w:val="00344DBA"/>
    <w:rsid w:val="00352E96"/>
    <w:rsid w:val="003602F7"/>
    <w:rsid w:val="003623D5"/>
    <w:rsid w:val="0036600B"/>
    <w:rsid w:val="00367FD5"/>
    <w:rsid w:val="003746B4"/>
    <w:rsid w:val="00382527"/>
    <w:rsid w:val="00384C4F"/>
    <w:rsid w:val="0039611C"/>
    <w:rsid w:val="003B76D7"/>
    <w:rsid w:val="003C5A7D"/>
    <w:rsid w:val="003C63D4"/>
    <w:rsid w:val="003D34AE"/>
    <w:rsid w:val="003D7A7C"/>
    <w:rsid w:val="003E3017"/>
    <w:rsid w:val="003E65D1"/>
    <w:rsid w:val="003F6439"/>
    <w:rsid w:val="00403220"/>
    <w:rsid w:val="0040439D"/>
    <w:rsid w:val="004059AC"/>
    <w:rsid w:val="00407604"/>
    <w:rsid w:val="00410B90"/>
    <w:rsid w:val="00414891"/>
    <w:rsid w:val="00415B73"/>
    <w:rsid w:val="004213F9"/>
    <w:rsid w:val="00426200"/>
    <w:rsid w:val="0042655A"/>
    <w:rsid w:val="00432981"/>
    <w:rsid w:val="00433E29"/>
    <w:rsid w:val="004350EC"/>
    <w:rsid w:val="00446D17"/>
    <w:rsid w:val="004516A0"/>
    <w:rsid w:val="0045593C"/>
    <w:rsid w:val="00465519"/>
    <w:rsid w:val="00471769"/>
    <w:rsid w:val="00473EE8"/>
    <w:rsid w:val="0047490E"/>
    <w:rsid w:val="00477296"/>
    <w:rsid w:val="00477C97"/>
    <w:rsid w:val="004926BB"/>
    <w:rsid w:val="004A1AB9"/>
    <w:rsid w:val="004A5491"/>
    <w:rsid w:val="004A5D11"/>
    <w:rsid w:val="004B2229"/>
    <w:rsid w:val="004B5793"/>
    <w:rsid w:val="004C2AF3"/>
    <w:rsid w:val="004C2F87"/>
    <w:rsid w:val="004C4472"/>
    <w:rsid w:val="004C53D3"/>
    <w:rsid w:val="004D018C"/>
    <w:rsid w:val="004D27C8"/>
    <w:rsid w:val="004D2BEF"/>
    <w:rsid w:val="004E583E"/>
    <w:rsid w:val="004F1CA8"/>
    <w:rsid w:val="004F29F0"/>
    <w:rsid w:val="00507C28"/>
    <w:rsid w:val="00511AC9"/>
    <w:rsid w:val="00512E09"/>
    <w:rsid w:val="00515F24"/>
    <w:rsid w:val="00521EDE"/>
    <w:rsid w:val="00522D5A"/>
    <w:rsid w:val="00524F02"/>
    <w:rsid w:val="00526129"/>
    <w:rsid w:val="00535ED7"/>
    <w:rsid w:val="00537E66"/>
    <w:rsid w:val="0054493F"/>
    <w:rsid w:val="00545EBD"/>
    <w:rsid w:val="005511E8"/>
    <w:rsid w:val="00556FDA"/>
    <w:rsid w:val="0057277A"/>
    <w:rsid w:val="00584784"/>
    <w:rsid w:val="00587AEC"/>
    <w:rsid w:val="005930F7"/>
    <w:rsid w:val="005A4BBD"/>
    <w:rsid w:val="005B0069"/>
    <w:rsid w:val="005B248A"/>
    <w:rsid w:val="005B4E83"/>
    <w:rsid w:val="005C0B6E"/>
    <w:rsid w:val="005C6383"/>
    <w:rsid w:val="005D164A"/>
    <w:rsid w:val="005D1D2E"/>
    <w:rsid w:val="005D1DE6"/>
    <w:rsid w:val="005D2D16"/>
    <w:rsid w:val="005E2840"/>
    <w:rsid w:val="005E39F5"/>
    <w:rsid w:val="005E43F4"/>
    <w:rsid w:val="005F1A0F"/>
    <w:rsid w:val="005F291E"/>
    <w:rsid w:val="005F55C2"/>
    <w:rsid w:val="005F73C4"/>
    <w:rsid w:val="005F7A81"/>
    <w:rsid w:val="0060046B"/>
    <w:rsid w:val="00603DAD"/>
    <w:rsid w:val="00614AA8"/>
    <w:rsid w:val="00617920"/>
    <w:rsid w:val="0062570E"/>
    <w:rsid w:val="00625CF6"/>
    <w:rsid w:val="006332B4"/>
    <w:rsid w:val="00636110"/>
    <w:rsid w:val="00641F45"/>
    <w:rsid w:val="00642A24"/>
    <w:rsid w:val="00653FE6"/>
    <w:rsid w:val="006552DF"/>
    <w:rsid w:val="00656615"/>
    <w:rsid w:val="006602AA"/>
    <w:rsid w:val="00662C35"/>
    <w:rsid w:val="006637E6"/>
    <w:rsid w:val="00664DE0"/>
    <w:rsid w:val="00665E5A"/>
    <w:rsid w:val="0067239D"/>
    <w:rsid w:val="006811D2"/>
    <w:rsid w:val="0068136D"/>
    <w:rsid w:val="00681A0F"/>
    <w:rsid w:val="0068412B"/>
    <w:rsid w:val="0068563A"/>
    <w:rsid w:val="006859F5"/>
    <w:rsid w:val="006950C6"/>
    <w:rsid w:val="0069567F"/>
    <w:rsid w:val="006A0B1F"/>
    <w:rsid w:val="006A294A"/>
    <w:rsid w:val="006A3F4E"/>
    <w:rsid w:val="006A42DB"/>
    <w:rsid w:val="006B0B7B"/>
    <w:rsid w:val="006B0F11"/>
    <w:rsid w:val="006B1B9A"/>
    <w:rsid w:val="006C0F50"/>
    <w:rsid w:val="006D59B9"/>
    <w:rsid w:val="006E2FD3"/>
    <w:rsid w:val="006E4F05"/>
    <w:rsid w:val="006E65D5"/>
    <w:rsid w:val="006E6AC1"/>
    <w:rsid w:val="006F30DD"/>
    <w:rsid w:val="006F739F"/>
    <w:rsid w:val="006F7419"/>
    <w:rsid w:val="00700735"/>
    <w:rsid w:val="007015B2"/>
    <w:rsid w:val="00707510"/>
    <w:rsid w:val="00713E06"/>
    <w:rsid w:val="00721E30"/>
    <w:rsid w:val="00725C39"/>
    <w:rsid w:val="00726D9D"/>
    <w:rsid w:val="00730E7A"/>
    <w:rsid w:val="00734390"/>
    <w:rsid w:val="00734B8C"/>
    <w:rsid w:val="007433CF"/>
    <w:rsid w:val="007502B1"/>
    <w:rsid w:val="00756C2D"/>
    <w:rsid w:val="00757C04"/>
    <w:rsid w:val="00757F14"/>
    <w:rsid w:val="00761033"/>
    <w:rsid w:val="007670F5"/>
    <w:rsid w:val="00767634"/>
    <w:rsid w:val="00774D3F"/>
    <w:rsid w:val="00777E0C"/>
    <w:rsid w:val="0078519E"/>
    <w:rsid w:val="007852D0"/>
    <w:rsid w:val="007940E2"/>
    <w:rsid w:val="0079773F"/>
    <w:rsid w:val="007A097F"/>
    <w:rsid w:val="007A72FD"/>
    <w:rsid w:val="007B2D48"/>
    <w:rsid w:val="007B4F53"/>
    <w:rsid w:val="007C1AF2"/>
    <w:rsid w:val="007D4E1A"/>
    <w:rsid w:val="007E0B90"/>
    <w:rsid w:val="007F4970"/>
    <w:rsid w:val="007F4F09"/>
    <w:rsid w:val="007F5868"/>
    <w:rsid w:val="00803B25"/>
    <w:rsid w:val="00803E71"/>
    <w:rsid w:val="00810C5D"/>
    <w:rsid w:val="00810E0A"/>
    <w:rsid w:val="00811D6F"/>
    <w:rsid w:val="00812C14"/>
    <w:rsid w:val="00814994"/>
    <w:rsid w:val="00816945"/>
    <w:rsid w:val="0082234F"/>
    <w:rsid w:val="0082281C"/>
    <w:rsid w:val="00830C45"/>
    <w:rsid w:val="00834434"/>
    <w:rsid w:val="00836BD7"/>
    <w:rsid w:val="00841AE2"/>
    <w:rsid w:val="00846D3B"/>
    <w:rsid w:val="00850FC7"/>
    <w:rsid w:val="00851464"/>
    <w:rsid w:val="008519C7"/>
    <w:rsid w:val="008536D3"/>
    <w:rsid w:val="008645CD"/>
    <w:rsid w:val="00865226"/>
    <w:rsid w:val="008731E1"/>
    <w:rsid w:val="00880D55"/>
    <w:rsid w:val="00884CC0"/>
    <w:rsid w:val="00893047"/>
    <w:rsid w:val="008951DF"/>
    <w:rsid w:val="008A017C"/>
    <w:rsid w:val="008A3D0F"/>
    <w:rsid w:val="008A3D81"/>
    <w:rsid w:val="008A50FF"/>
    <w:rsid w:val="008B57A0"/>
    <w:rsid w:val="008D2CBE"/>
    <w:rsid w:val="008D3E32"/>
    <w:rsid w:val="008D48FF"/>
    <w:rsid w:val="008D754C"/>
    <w:rsid w:val="008E2848"/>
    <w:rsid w:val="008E6653"/>
    <w:rsid w:val="008E6DA6"/>
    <w:rsid w:val="008F0CA8"/>
    <w:rsid w:val="008F135F"/>
    <w:rsid w:val="008F13FA"/>
    <w:rsid w:val="008F2C1C"/>
    <w:rsid w:val="008F321D"/>
    <w:rsid w:val="00900105"/>
    <w:rsid w:val="009012EB"/>
    <w:rsid w:val="009057AA"/>
    <w:rsid w:val="009079EC"/>
    <w:rsid w:val="009126B5"/>
    <w:rsid w:val="00912922"/>
    <w:rsid w:val="009133DD"/>
    <w:rsid w:val="0091343F"/>
    <w:rsid w:val="00916FD6"/>
    <w:rsid w:val="009314D0"/>
    <w:rsid w:val="00936435"/>
    <w:rsid w:val="00940009"/>
    <w:rsid w:val="00940DB3"/>
    <w:rsid w:val="00941B18"/>
    <w:rsid w:val="0095076D"/>
    <w:rsid w:val="00962E99"/>
    <w:rsid w:val="00964F03"/>
    <w:rsid w:val="00966F14"/>
    <w:rsid w:val="009706B0"/>
    <w:rsid w:val="00975242"/>
    <w:rsid w:val="0097564C"/>
    <w:rsid w:val="009822D0"/>
    <w:rsid w:val="00982BE1"/>
    <w:rsid w:val="0099525B"/>
    <w:rsid w:val="00995ADE"/>
    <w:rsid w:val="009A07E1"/>
    <w:rsid w:val="009A1DD2"/>
    <w:rsid w:val="009B004D"/>
    <w:rsid w:val="009B22F9"/>
    <w:rsid w:val="009C69FC"/>
    <w:rsid w:val="009D7294"/>
    <w:rsid w:val="009E100E"/>
    <w:rsid w:val="009E3D89"/>
    <w:rsid w:val="009E5001"/>
    <w:rsid w:val="009E59A0"/>
    <w:rsid w:val="009F31D2"/>
    <w:rsid w:val="009F4C62"/>
    <w:rsid w:val="00A00359"/>
    <w:rsid w:val="00A01D32"/>
    <w:rsid w:val="00A027E6"/>
    <w:rsid w:val="00A04187"/>
    <w:rsid w:val="00A04DF0"/>
    <w:rsid w:val="00A05AC2"/>
    <w:rsid w:val="00A071F8"/>
    <w:rsid w:val="00A15681"/>
    <w:rsid w:val="00A17750"/>
    <w:rsid w:val="00A21773"/>
    <w:rsid w:val="00A30594"/>
    <w:rsid w:val="00A4293F"/>
    <w:rsid w:val="00A44D0B"/>
    <w:rsid w:val="00A45A7F"/>
    <w:rsid w:val="00A45C11"/>
    <w:rsid w:val="00A50ECA"/>
    <w:rsid w:val="00A551A2"/>
    <w:rsid w:val="00A6007C"/>
    <w:rsid w:val="00A60319"/>
    <w:rsid w:val="00A60E56"/>
    <w:rsid w:val="00A610A1"/>
    <w:rsid w:val="00A6426F"/>
    <w:rsid w:val="00A66571"/>
    <w:rsid w:val="00A70AC3"/>
    <w:rsid w:val="00A710B6"/>
    <w:rsid w:val="00A73108"/>
    <w:rsid w:val="00A736F7"/>
    <w:rsid w:val="00A73E08"/>
    <w:rsid w:val="00A926A4"/>
    <w:rsid w:val="00A932EB"/>
    <w:rsid w:val="00A958CF"/>
    <w:rsid w:val="00AA2302"/>
    <w:rsid w:val="00AA3CAD"/>
    <w:rsid w:val="00AA5643"/>
    <w:rsid w:val="00AB2271"/>
    <w:rsid w:val="00AB3DC8"/>
    <w:rsid w:val="00AB7D16"/>
    <w:rsid w:val="00AC02E4"/>
    <w:rsid w:val="00AC1DE8"/>
    <w:rsid w:val="00AD2B63"/>
    <w:rsid w:val="00AD49A0"/>
    <w:rsid w:val="00AE27BE"/>
    <w:rsid w:val="00AE730E"/>
    <w:rsid w:val="00AF0537"/>
    <w:rsid w:val="00AF0DEC"/>
    <w:rsid w:val="00AF1A82"/>
    <w:rsid w:val="00B0108A"/>
    <w:rsid w:val="00B011D2"/>
    <w:rsid w:val="00B10A4E"/>
    <w:rsid w:val="00B11BA0"/>
    <w:rsid w:val="00B13C64"/>
    <w:rsid w:val="00B2339D"/>
    <w:rsid w:val="00B2370D"/>
    <w:rsid w:val="00B23CC4"/>
    <w:rsid w:val="00B25C67"/>
    <w:rsid w:val="00B315FA"/>
    <w:rsid w:val="00B37494"/>
    <w:rsid w:val="00B414AA"/>
    <w:rsid w:val="00B43CB9"/>
    <w:rsid w:val="00B470A8"/>
    <w:rsid w:val="00B540CA"/>
    <w:rsid w:val="00B56C59"/>
    <w:rsid w:val="00B60E47"/>
    <w:rsid w:val="00B60FED"/>
    <w:rsid w:val="00B62D37"/>
    <w:rsid w:val="00B662E3"/>
    <w:rsid w:val="00B76B48"/>
    <w:rsid w:val="00B83DD7"/>
    <w:rsid w:val="00B85C1F"/>
    <w:rsid w:val="00B977A2"/>
    <w:rsid w:val="00BA59DA"/>
    <w:rsid w:val="00BA651C"/>
    <w:rsid w:val="00BA715A"/>
    <w:rsid w:val="00BA7288"/>
    <w:rsid w:val="00BA7EE3"/>
    <w:rsid w:val="00BC04E7"/>
    <w:rsid w:val="00BC1E87"/>
    <w:rsid w:val="00BD0F29"/>
    <w:rsid w:val="00BD68E3"/>
    <w:rsid w:val="00BD7AF0"/>
    <w:rsid w:val="00BE48EC"/>
    <w:rsid w:val="00BF1FF0"/>
    <w:rsid w:val="00BF4D5A"/>
    <w:rsid w:val="00BF5C9E"/>
    <w:rsid w:val="00BF60EA"/>
    <w:rsid w:val="00C03065"/>
    <w:rsid w:val="00C035FE"/>
    <w:rsid w:val="00C06F44"/>
    <w:rsid w:val="00C07843"/>
    <w:rsid w:val="00C10D40"/>
    <w:rsid w:val="00C11A75"/>
    <w:rsid w:val="00C16F17"/>
    <w:rsid w:val="00C21C27"/>
    <w:rsid w:val="00C27E59"/>
    <w:rsid w:val="00C322BF"/>
    <w:rsid w:val="00C3645F"/>
    <w:rsid w:val="00C435A2"/>
    <w:rsid w:val="00C510E2"/>
    <w:rsid w:val="00C5423C"/>
    <w:rsid w:val="00C6416B"/>
    <w:rsid w:val="00C71CF7"/>
    <w:rsid w:val="00C76472"/>
    <w:rsid w:val="00C76D07"/>
    <w:rsid w:val="00C77DDD"/>
    <w:rsid w:val="00C82A4D"/>
    <w:rsid w:val="00C87834"/>
    <w:rsid w:val="00C9044A"/>
    <w:rsid w:val="00C91B1D"/>
    <w:rsid w:val="00CA041B"/>
    <w:rsid w:val="00CA0857"/>
    <w:rsid w:val="00CA5E2C"/>
    <w:rsid w:val="00CB40F8"/>
    <w:rsid w:val="00CB6FB1"/>
    <w:rsid w:val="00CC45A1"/>
    <w:rsid w:val="00CD004C"/>
    <w:rsid w:val="00CD0C64"/>
    <w:rsid w:val="00CD5D40"/>
    <w:rsid w:val="00CE1F20"/>
    <w:rsid w:val="00CE345F"/>
    <w:rsid w:val="00CE42A0"/>
    <w:rsid w:val="00CE5E2B"/>
    <w:rsid w:val="00CF1875"/>
    <w:rsid w:val="00CF44DB"/>
    <w:rsid w:val="00D02E21"/>
    <w:rsid w:val="00D07D55"/>
    <w:rsid w:val="00D10025"/>
    <w:rsid w:val="00D149D0"/>
    <w:rsid w:val="00D14FCB"/>
    <w:rsid w:val="00D1781B"/>
    <w:rsid w:val="00D21C64"/>
    <w:rsid w:val="00D22B4D"/>
    <w:rsid w:val="00D24B0F"/>
    <w:rsid w:val="00D251C3"/>
    <w:rsid w:val="00D32566"/>
    <w:rsid w:val="00D35862"/>
    <w:rsid w:val="00D37C99"/>
    <w:rsid w:val="00D4453F"/>
    <w:rsid w:val="00D44A1E"/>
    <w:rsid w:val="00D45AE5"/>
    <w:rsid w:val="00D51057"/>
    <w:rsid w:val="00D60B30"/>
    <w:rsid w:val="00D65BCD"/>
    <w:rsid w:val="00D67B27"/>
    <w:rsid w:val="00D67B48"/>
    <w:rsid w:val="00D67DD6"/>
    <w:rsid w:val="00D77E09"/>
    <w:rsid w:val="00D800C0"/>
    <w:rsid w:val="00D857C2"/>
    <w:rsid w:val="00D9201A"/>
    <w:rsid w:val="00D96379"/>
    <w:rsid w:val="00D97700"/>
    <w:rsid w:val="00D97BD5"/>
    <w:rsid w:val="00DA1C8C"/>
    <w:rsid w:val="00DA6BC3"/>
    <w:rsid w:val="00DB0FFF"/>
    <w:rsid w:val="00DB22E5"/>
    <w:rsid w:val="00DB2F37"/>
    <w:rsid w:val="00DB3C78"/>
    <w:rsid w:val="00DC0ED7"/>
    <w:rsid w:val="00DC6B37"/>
    <w:rsid w:val="00DC78D4"/>
    <w:rsid w:val="00DD44CB"/>
    <w:rsid w:val="00DD4BCB"/>
    <w:rsid w:val="00DE463B"/>
    <w:rsid w:val="00DF68DE"/>
    <w:rsid w:val="00E04586"/>
    <w:rsid w:val="00E0548D"/>
    <w:rsid w:val="00E06CFE"/>
    <w:rsid w:val="00E06E0B"/>
    <w:rsid w:val="00E076D4"/>
    <w:rsid w:val="00E2362B"/>
    <w:rsid w:val="00E26309"/>
    <w:rsid w:val="00E30354"/>
    <w:rsid w:val="00E33EC5"/>
    <w:rsid w:val="00E37D1F"/>
    <w:rsid w:val="00E46D84"/>
    <w:rsid w:val="00E4717F"/>
    <w:rsid w:val="00E5741D"/>
    <w:rsid w:val="00E5764D"/>
    <w:rsid w:val="00E6168E"/>
    <w:rsid w:val="00E73085"/>
    <w:rsid w:val="00E76049"/>
    <w:rsid w:val="00E80E0D"/>
    <w:rsid w:val="00E835A7"/>
    <w:rsid w:val="00E919FB"/>
    <w:rsid w:val="00E920AE"/>
    <w:rsid w:val="00E94698"/>
    <w:rsid w:val="00E95211"/>
    <w:rsid w:val="00EA60F2"/>
    <w:rsid w:val="00EB138E"/>
    <w:rsid w:val="00EB43FD"/>
    <w:rsid w:val="00EB71F6"/>
    <w:rsid w:val="00EB7506"/>
    <w:rsid w:val="00EC3FD1"/>
    <w:rsid w:val="00ED008F"/>
    <w:rsid w:val="00ED2233"/>
    <w:rsid w:val="00ED6E5D"/>
    <w:rsid w:val="00EE577C"/>
    <w:rsid w:val="00EF5FD8"/>
    <w:rsid w:val="00EF74B9"/>
    <w:rsid w:val="00F06155"/>
    <w:rsid w:val="00F07A44"/>
    <w:rsid w:val="00F1298B"/>
    <w:rsid w:val="00F12F92"/>
    <w:rsid w:val="00F15B78"/>
    <w:rsid w:val="00F15CB5"/>
    <w:rsid w:val="00F16852"/>
    <w:rsid w:val="00F1764F"/>
    <w:rsid w:val="00F22689"/>
    <w:rsid w:val="00F24E06"/>
    <w:rsid w:val="00F3436E"/>
    <w:rsid w:val="00F432B9"/>
    <w:rsid w:val="00F4380E"/>
    <w:rsid w:val="00F44839"/>
    <w:rsid w:val="00F44CE5"/>
    <w:rsid w:val="00F566B0"/>
    <w:rsid w:val="00F602E7"/>
    <w:rsid w:val="00F61B1E"/>
    <w:rsid w:val="00F633BF"/>
    <w:rsid w:val="00F73C08"/>
    <w:rsid w:val="00F777BE"/>
    <w:rsid w:val="00F829EB"/>
    <w:rsid w:val="00F94D87"/>
    <w:rsid w:val="00F96816"/>
    <w:rsid w:val="00FA002D"/>
    <w:rsid w:val="00FA15E8"/>
    <w:rsid w:val="00FA78EB"/>
    <w:rsid w:val="00FC5AC0"/>
    <w:rsid w:val="00FC5F6A"/>
    <w:rsid w:val="00FC6812"/>
    <w:rsid w:val="00FD24E1"/>
    <w:rsid w:val="00FD25BE"/>
    <w:rsid w:val="00FD3191"/>
    <w:rsid w:val="00FD336B"/>
    <w:rsid w:val="00FD34FD"/>
    <w:rsid w:val="00FD5A21"/>
    <w:rsid w:val="00FF6675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16987"/>
  <w15:docId w15:val="{9AA271F9-0386-49E1-8075-AE8A9999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A8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02D"/>
    <w:pPr>
      <w:spacing w:after="120"/>
      <w:outlineLvl w:val="0"/>
    </w:pPr>
    <w:rPr>
      <w:rFonts w:ascii="Arial" w:hAnsi="Arial"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63A"/>
    <w:pPr>
      <w:outlineLvl w:val="1"/>
    </w:pPr>
    <w:rPr>
      <w:rFonts w:ascii="Arial" w:hAnsi="Arial"/>
      <w:sz w:val="28"/>
      <w:szCs w:val="28"/>
      <w:u w:val="single"/>
      <w:lang w:val="en-GB"/>
    </w:rPr>
  </w:style>
  <w:style w:type="paragraph" w:styleId="Heading3">
    <w:name w:val="heading 3"/>
    <w:basedOn w:val="Heading2"/>
    <w:link w:val="Heading3Char"/>
    <w:uiPriority w:val="9"/>
    <w:qFormat/>
    <w:rsid w:val="0068563A"/>
    <w:pPr>
      <w:outlineLvl w:val="2"/>
    </w:pPr>
    <w:rPr>
      <w:b/>
      <w:sz w:val="36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63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C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06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9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6379"/>
    <w:pPr>
      <w:spacing w:before="100" w:beforeAutospacing="1" w:after="100" w:afterAutospacing="1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8563A"/>
    <w:rPr>
      <w:rFonts w:ascii="Arial" w:eastAsia="Times New Roman" w:hAnsi="Arial" w:cs="Times New Roman"/>
      <w:b/>
      <w:sz w:val="36"/>
      <w:szCs w:val="28"/>
      <w:lang w:val="en-GB"/>
    </w:rPr>
  </w:style>
  <w:style w:type="table" w:styleId="TableGrid">
    <w:name w:val="Table Grid"/>
    <w:basedOn w:val="TableNormal"/>
    <w:uiPriority w:val="39"/>
    <w:rsid w:val="0036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002D"/>
    <w:rPr>
      <w:rFonts w:ascii="Arial" w:eastAsia="Times New Roman" w:hAnsi="Arial" w:cs="Times New Roman"/>
      <w:sz w:val="28"/>
      <w:szCs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563A"/>
    <w:rPr>
      <w:rFonts w:ascii="Arial" w:eastAsia="Times New Roman" w:hAnsi="Arial" w:cs="Times New Roman"/>
      <w:sz w:val="28"/>
      <w:szCs w:val="28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F34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E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1781B"/>
  </w:style>
  <w:style w:type="paragraph" w:customStyle="1" w:styleId="Default">
    <w:name w:val="Default"/>
    <w:rsid w:val="00FF667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0F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0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E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pneumonia/" TargetMode="External"/><Relationship Id="rId13" Type="http://schemas.openxmlformats.org/officeDocument/2006/relationships/hyperlink" Target="https://www.gov.uk/government/publications/pneumococcal-the-green-book-chapter-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nhs.uk/Conditions/Pneumonia/.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pneumococcal-the-green-book-chapter-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influenza-the-green-book-chapter-19" TargetMode="External"/><Relationship Id="rId10" Type="http://schemas.openxmlformats.org/officeDocument/2006/relationships/hyperlink" Target="https://www.ons.gov.uk/peoplepopulationandcommunity/birthsdeathsandmarriages/deaths/datasets/deathregistrationssummarytablesenglandandwalesreferencetabl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cg191" TargetMode="External"/><Relationship Id="rId14" Type="http://schemas.openxmlformats.org/officeDocument/2006/relationships/hyperlink" Target="https://www.gov.uk/government/publications/pneumococcal-the-green-book-chapter-25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522D181C3474EA09D08B4EED005AA" ma:contentTypeVersion="11" ma:contentTypeDescription="Create a new document." ma:contentTypeScope="" ma:versionID="a3598a6ae4cdba194c60002b480a9d29">
  <xsd:schema xmlns:xsd="http://www.w3.org/2001/XMLSchema" xmlns:xs="http://www.w3.org/2001/XMLSchema" xmlns:p="http://schemas.microsoft.com/office/2006/metadata/properties" xmlns:ns2="610e9d72-a31b-4ce2-88aa-5f80d026b3e0" xmlns:ns3="6806e0ed-ca83-4689-b0b7-8c55af3b58dd" targetNamespace="http://schemas.microsoft.com/office/2006/metadata/properties" ma:root="true" ma:fieldsID="12a1b4c3d38d8113e58208a66fd500b3" ns2:_="" ns3:_="">
    <xsd:import namespace="610e9d72-a31b-4ce2-88aa-5f80d026b3e0"/>
    <xsd:import namespace="6806e0ed-ca83-4689-b0b7-8c55af3b5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9d72-a31b-4ce2-88aa-5f80d026b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6e0ed-ca83-4689-b0b7-8c55af3b5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D15CE-E450-4B7D-984C-CF02DEBC8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EBD2F-FD37-416E-8EF7-4CC0A23DEB50}"/>
</file>

<file path=customXml/itemProps3.xml><?xml version="1.0" encoding="utf-8"?>
<ds:datastoreItem xmlns:ds="http://schemas.openxmlformats.org/officeDocument/2006/customXml" ds:itemID="{6F8FFB43-841F-47EA-A983-A73E2CA37450}"/>
</file>

<file path=customXml/itemProps4.xml><?xml version="1.0" encoding="utf-8"?>
<ds:datastoreItem xmlns:ds="http://schemas.openxmlformats.org/officeDocument/2006/customXml" ds:itemID="{A45D5D32-1085-4AEE-8C1F-1293166D9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Hembury, Nick</dc:creator>
  <cp:lastModifiedBy>Ollis-Smith, Chloe</cp:lastModifiedBy>
  <cp:revision>4</cp:revision>
  <cp:lastPrinted>2015-01-30T09:59:00Z</cp:lastPrinted>
  <dcterms:created xsi:type="dcterms:W3CDTF">2020-02-25T10:46:00Z</dcterms:created>
  <dcterms:modified xsi:type="dcterms:W3CDTF">2020-02-25T11:01:00Z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0x010100926522D181C3474EA09D08B4EED005AA</vt:lpwstr>
  </property>
</Properties>
</file>